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440101-2026-01899</w:t>
      </w:r>
    </w:p>
    <w:p>
      <w:pPr>
        <w:pStyle w:val="null3"/>
        <w:jc w:val="center"/>
        <w:outlineLvl w:val="3"/>
      </w:pPr>
      <w:r>
        <w:rPr>
          <w:sz w:val="24"/>
          <w:b/>
        </w:rPr>
        <w:t>采购项目编号：</w:t>
      </w:r>
      <w:r>
        <w:rPr>
          <w:sz w:val="24"/>
          <w:b/>
        </w:rPr>
        <w:t>3587-2612GZG10101</w:t>
      </w:r>
    </w:p>
    <w:p>
      <w:pPr>
        <w:pStyle w:val="null3"/>
        <w:jc w:val="center"/>
        <w:outlineLvl w:val="3"/>
      </w:pPr>
      <w:r>
        <w:rPr>
          <w:sz w:val="24"/>
          <w:b/>
        </w:rPr>
        <w:t>项目名称：</w:t>
      </w:r>
      <w:r>
        <w:rPr>
          <w:sz w:val="24"/>
          <w:b/>
        </w:rPr>
        <w:t>广州医科大学附属第三医院无线双板悬吊式DR等采购项目</w:t>
      </w:r>
    </w:p>
    <w:p>
      <w:pPr>
        <w:pStyle w:val="null3"/>
        <w:jc w:val="center"/>
        <w:outlineLvl w:val="3"/>
      </w:pPr>
      <w:r>
        <w:rPr>
          <w:sz w:val="24"/>
          <w:b/>
        </w:rPr>
        <w:t>采购人：</w:t>
      </w:r>
      <w:r>
        <w:rPr>
          <w:sz w:val="24"/>
          <w:b/>
        </w:rPr>
        <w:t>广州医科大学附属第三医院</w:t>
      </w:r>
    </w:p>
    <w:p>
      <w:pPr>
        <w:pStyle w:val="null3"/>
        <w:jc w:val="center"/>
        <w:outlineLvl w:val="3"/>
      </w:pPr>
      <w:r>
        <w:rPr>
          <w:sz w:val="24"/>
          <w:b/>
        </w:rPr>
        <w:t>采购代理机构：</w:t>
      </w:r>
      <w:r>
        <w:rPr>
          <w:sz w:val="24"/>
          <w:b/>
        </w:rPr>
        <w:t>广东信诚招标代理咨询有限公司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广东信诚招标代理咨询有限公司</w:t>
      </w:r>
      <w:r>
        <w:rPr/>
        <w:t>受</w:t>
      </w:r>
      <w:r>
        <w:rPr/>
        <w:t>广州医科大学附属第三医院</w:t>
      </w:r>
      <w:r>
        <w:rPr/>
        <w:t>的委托，采用</w:t>
      </w:r>
      <w:r>
        <w:rPr/>
        <w:t>公开招标</w:t>
      </w:r>
      <w:r>
        <w:rPr/>
        <w:t>方式组织采购</w:t>
      </w:r>
      <w:r>
        <w:rPr/>
        <w:t>广州医科大学附属第三医院无线双板悬吊式DR等采购项目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广州医科大学附属第三医院无线双板悬吊式DR等采购项目</w:t>
      </w:r>
    </w:p>
    <w:p>
      <w:pPr>
        <w:pStyle w:val="null3"/>
        <w:ind w:firstLine="480"/>
      </w:pPr>
      <w:r>
        <w:rPr/>
        <w:t>采购计划编号：</w:t>
      </w:r>
      <w:r>
        <w:rPr/>
        <w:t>440101-2026-01899</w:t>
      </w:r>
    </w:p>
    <w:p>
      <w:pPr>
        <w:pStyle w:val="null3"/>
        <w:ind w:firstLine="480"/>
      </w:pPr>
      <w:r>
        <w:rPr/>
        <w:t>采购项目编号：</w:t>
      </w:r>
      <w:r>
        <w:rPr/>
        <w:t>3587-2612GZG10101</w:t>
      </w:r>
    </w:p>
    <w:p>
      <w:pPr>
        <w:pStyle w:val="null3"/>
        <w:ind w:firstLine="480"/>
      </w:pPr>
      <w:r>
        <w:rPr/>
        <w:t>采购方式：</w:t>
      </w:r>
      <w:r>
        <w:rPr/>
        <w:t>公开招标</w:t>
      </w:r>
    </w:p>
    <w:p>
      <w:pPr>
        <w:pStyle w:val="null3"/>
        <w:ind w:firstLine="480"/>
      </w:pPr>
      <w:r>
        <w:rPr/>
        <w:t>预算金额：</w:t>
      </w:r>
      <w:r>
        <w:rPr/>
        <w:t>5,348,500.00</w:t>
      </w:r>
      <w:r>
        <w:rPr/>
        <w:t>元</w:t>
      </w:r>
    </w:p>
    <w:p>
      <w:pPr>
        <w:pStyle w:val="null3"/>
        <w:outlineLvl w:val="3"/>
      </w:pPr>
      <w:r>
        <w:rPr>
          <w:sz w:val="24"/>
          <w:b/>
        </w:rPr>
        <w:t>2.项目内容及需求情况（采购项目技术规格、参数及要求）</w:t>
      </w:r>
    </w:p>
    <w:p>
      <w:pPr>
        <w:pStyle w:val="null3"/>
      </w:pPr>
      <w:r>
        <w:rPr/>
        <w:t>采购包1(无线双板悬吊式DR):</w:t>
      </w:r>
    </w:p>
    <w:p>
      <w:pPr>
        <w:pStyle w:val="null3"/>
      </w:pPr>
      <w:r>
        <w:rPr/>
        <w:t>采购包预算金额：1,440,000.00元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无线双板悬吊式DR</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合同履行期限：合同签订后3个月内交货。（交钥匙工程）</w:t>
      </w:r>
    </w:p>
    <w:p>
      <w:pPr>
        <w:pStyle w:val="null3"/>
      </w:pPr>
      <w:r>
        <w:rPr/>
        <w:t>采购包2(血浆解冻仪):</w:t>
      </w:r>
    </w:p>
    <w:p>
      <w:pPr>
        <w:pStyle w:val="null3"/>
      </w:pPr>
      <w:r>
        <w:rPr/>
        <w:t>采购包预算金额：120,000.00元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临床检验设备</w:t>
            </w:r>
          </w:p>
        </w:tc>
        <w:tc>
          <w:tcPr>
            <w:tcW w:type="dxa" w:w="2136"/>
          </w:tcPr>
          <w:p>
            <w:pPr>
              <w:pStyle w:val="null3"/>
            </w:pPr>
            <w:r>
              <w:rPr/>
              <w:t>血浆解冻仪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合同履行期限：合同签订后1个月内交货。</w:t>
      </w:r>
    </w:p>
    <w:p>
      <w:pPr>
        <w:pStyle w:val="null3"/>
      </w:pPr>
      <w:r>
        <w:rPr/>
        <w:t>采购包3(多功能、多参数心电监护仪A):</w:t>
      </w:r>
    </w:p>
    <w:p>
      <w:pPr>
        <w:pStyle w:val="null3"/>
      </w:pPr>
      <w:r>
        <w:rPr/>
        <w:t>采购包预算金额：676,000.00元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急救和生命支持设备</w:t>
            </w:r>
          </w:p>
        </w:tc>
        <w:tc>
          <w:tcPr>
            <w:tcW w:type="dxa" w:w="2136"/>
          </w:tcPr>
          <w:p>
            <w:pPr>
              <w:pStyle w:val="null3"/>
            </w:pPr>
            <w:r>
              <w:rPr/>
              <w:t>多功能、多参数心电监护仪A</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合同履行期限：合同签订后1个月内交货。</w:t>
      </w:r>
    </w:p>
    <w:p>
      <w:pPr>
        <w:pStyle w:val="null3"/>
      </w:pPr>
      <w:r>
        <w:rPr/>
        <w:t>采购包4(多功能、多参数心电监护仪B):</w:t>
      </w:r>
    </w:p>
    <w:p>
      <w:pPr>
        <w:pStyle w:val="null3"/>
      </w:pPr>
      <w:r>
        <w:rPr/>
        <w:t>采购包预算金额：442,500.00元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急救和生命支持设备</w:t>
            </w:r>
          </w:p>
        </w:tc>
        <w:tc>
          <w:tcPr>
            <w:tcW w:type="dxa" w:w="2136"/>
          </w:tcPr>
          <w:p>
            <w:pPr>
              <w:pStyle w:val="null3"/>
            </w:pPr>
            <w:r>
              <w:rPr/>
              <w:t>多功能、多参数心电监护仪B</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合同履行期限：合同签订后1个月内交货。</w:t>
      </w:r>
    </w:p>
    <w:p>
      <w:pPr>
        <w:pStyle w:val="null3"/>
      </w:pPr>
      <w:r>
        <w:rPr/>
        <w:t>采购包5(全自动全身麻醉机工作站A):</w:t>
      </w:r>
    </w:p>
    <w:p>
      <w:pPr>
        <w:pStyle w:val="null3"/>
      </w:pPr>
      <w:r>
        <w:rPr/>
        <w:t>采购包预算金额：990,000.00元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5-1</w:t>
            </w:r>
          </w:p>
        </w:tc>
        <w:tc>
          <w:tcPr>
            <w:tcW w:type="dxa" w:w="1424"/>
          </w:tcPr>
          <w:p>
            <w:pPr>
              <w:pStyle w:val="null3"/>
            </w:pPr>
            <w:r>
              <w:rPr/>
              <w:t>急救和生命支持设备</w:t>
            </w:r>
          </w:p>
        </w:tc>
        <w:tc>
          <w:tcPr>
            <w:tcW w:type="dxa" w:w="2136"/>
          </w:tcPr>
          <w:p>
            <w:pPr>
              <w:pStyle w:val="null3"/>
            </w:pPr>
            <w:r>
              <w:rPr/>
              <w:t>全自动全身麻醉机工作站A</w:t>
            </w:r>
          </w:p>
        </w:tc>
        <w:tc>
          <w:tcPr>
            <w:tcW w:type="dxa" w:w="1187"/>
          </w:tcPr>
          <w:p>
            <w:pPr>
              <w:pStyle w:val="null3"/>
            </w:pPr>
            <w:r>
              <w:rPr/>
              <w:t>5(台)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合同履行期限：合同签订后1个月内交货。</w:t>
      </w:r>
    </w:p>
    <w:p>
      <w:pPr>
        <w:pStyle w:val="null3"/>
      </w:pPr>
      <w:r>
        <w:rPr/>
        <w:t>采购包6(全自动全身麻醉机工作站B):</w:t>
      </w:r>
    </w:p>
    <w:p>
      <w:pPr>
        <w:pStyle w:val="null3"/>
      </w:pPr>
      <w:r>
        <w:rPr/>
        <w:t>采购包预算金额：1,680,000.00元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6-1</w:t>
            </w:r>
          </w:p>
        </w:tc>
        <w:tc>
          <w:tcPr>
            <w:tcW w:type="dxa" w:w="1424"/>
          </w:tcPr>
          <w:p>
            <w:pPr>
              <w:pStyle w:val="null3"/>
            </w:pPr>
            <w:r>
              <w:rPr/>
              <w:t>急救和生命支持设备</w:t>
            </w:r>
          </w:p>
        </w:tc>
        <w:tc>
          <w:tcPr>
            <w:tcW w:type="dxa" w:w="2136"/>
          </w:tcPr>
          <w:p>
            <w:pPr>
              <w:pStyle w:val="null3"/>
            </w:pPr>
            <w:r>
              <w:rPr/>
              <w:t>全自动全身麻醉机工作站B</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合同履行期限：合同签订后1个月内交货。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或身份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2）有依法缴纳税收和社会保障资金的良好记录：提供《投标函》。</w:t>
      </w:r>
    </w:p>
    <w:p>
      <w:pPr>
        <w:pStyle w:val="null3"/>
      </w:pPr>
      <w:r>
        <w:rPr/>
        <w:t>3）具有良好的商业信誉和健全的财务会计制度：提供《投标函》。</w:t>
      </w:r>
    </w:p>
    <w:p>
      <w:pPr>
        <w:pStyle w:val="null3"/>
      </w:pPr>
      <w:r>
        <w:rPr/>
        <w:t>4）履行合同所必需的设备和专业技术能力：提供《投标函》。</w:t>
      </w:r>
    </w:p>
    <w:p>
      <w:pPr>
        <w:pStyle w:val="null3"/>
      </w:pPr>
      <w:r>
        <w:rPr/>
        <w:t>5）参加采购活动前3年内，在经营活动中没有重大违法记录：提供《投标函》。重大违法记录，是指供应商因违法经营 受到刑事处罚或者责令停产停业、吊销许可证或者执照、较大数额罚款等行政处罚。（较大数额罚款按照《财政部关于&lt;中华人民共和国政府采购法实施条例&gt;第十九条第一款“较大数额罚款”具体适用问题的意见》（财库〔2022〕3号）执行）6）法律、行政法规规定的其他条件：须提供书面声明，格式自定。</w:t>
      </w:r>
    </w:p>
    <w:p>
      <w:pPr>
        <w:pStyle w:val="null3"/>
        <w:outlineLvl w:val="3"/>
      </w:pPr>
      <w:r>
        <w:rPr>
          <w:sz w:val="24"/>
          <w:b/>
        </w:rPr>
        <w:t>2.落实政府采购政策需满足的资格要求：</w:t>
      </w:r>
    </w:p>
    <w:p>
      <w:pPr>
        <w:pStyle w:val="null3"/>
        <w:jc w:val="left"/>
      </w:pPr>
      <w:r>
        <w:rPr/>
        <w:t>采购包1（无线双板悬吊式DR）：</w:t>
      </w:r>
      <w:r>
        <w:rPr/>
        <w:t>无。本采购包不属于专门面向中小企业采购的项目。</w:t>
      </w:r>
    </w:p>
    <w:p>
      <w:pPr>
        <w:pStyle w:val="null3"/>
        <w:jc w:val="left"/>
      </w:pPr>
      <w:r>
        <w:rPr/>
        <w:t>采购包2（血浆解冻仪）：</w:t>
      </w:r>
      <w:r>
        <w:rPr/>
        <w:t>本采购包属于专门面向中小企业采购，中小企业以供应商填写的《中小企业声明函》（见投标文件格式）为判定标准，残疾人福利性单位以供应商提供的《残疾人福利性单位声明函》（见投标文件格式）为判定标准，监狱企业须供应商提供由省级以上监狱管理局、戒毒管理局（含新疆生产建设兵团）出具的属于监狱企业的证明文件。</w:t>
      </w:r>
    </w:p>
    <w:p>
      <w:pPr>
        <w:pStyle w:val="null3"/>
        <w:jc w:val="left"/>
      </w:pPr>
      <w:r>
        <w:rPr/>
        <w:t>采购包3（多功能、多参数心电监护仪A）：</w:t>
      </w:r>
      <w:r>
        <w:rPr/>
        <w:t>无。本采购包不属于专门面向中小企业采购的项目。</w:t>
      </w:r>
    </w:p>
    <w:p>
      <w:pPr>
        <w:pStyle w:val="null3"/>
        <w:jc w:val="left"/>
      </w:pPr>
      <w:r>
        <w:rPr/>
        <w:t>采购包4（多功能、多参数心电监护仪B）：</w:t>
      </w:r>
      <w:r>
        <w:rPr/>
        <w:t>无。本采购包不属于专门面向中小企业采购的项目。</w:t>
      </w:r>
    </w:p>
    <w:p>
      <w:pPr>
        <w:pStyle w:val="null3"/>
        <w:jc w:val="left"/>
      </w:pPr>
      <w:r>
        <w:rPr/>
        <w:t>采购包5（全自动全身麻醉机工作站A）：</w:t>
      </w:r>
      <w:r>
        <w:rPr/>
        <w:t>本采购包属于专门面向中小企业采购，中小企业以供应商填写的《中小企业声明函》（见投标文件格式）为判定标准，残疾人福利性单位以供应商提供的《残疾人福利性单位声明函》（见投标文件格式）为判定标准，监狱企业须供应商提供由省级以上监狱管理局、戒毒管理局（含新疆生产建设兵团）出具的属于监狱企业的证明文件。</w:t>
      </w:r>
    </w:p>
    <w:p>
      <w:pPr>
        <w:pStyle w:val="null3"/>
        <w:jc w:val="left"/>
      </w:pPr>
      <w:r>
        <w:rPr/>
        <w:t>采购包6（全自动全身麻醉机工作站B）：</w:t>
      </w:r>
      <w:r>
        <w:rPr/>
        <w:t>无。本采购包不属于专门面向中小企业采购的项目。</w:t>
      </w:r>
    </w:p>
    <w:p>
      <w:pPr>
        <w:pStyle w:val="null3"/>
        <w:outlineLvl w:val="3"/>
      </w:pPr>
      <w:r>
        <w:rPr>
          <w:sz w:val="24"/>
          <w:b/>
        </w:rPr>
        <w:t>3.本项目特定的资格要求：</w:t>
      </w:r>
    </w:p>
    <w:p>
      <w:pPr>
        <w:pStyle w:val="null3"/>
      </w:pPr>
      <w:r>
        <w:rPr/>
        <w:t>采购包1（无线双板悬吊式DR）：</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记录名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管理关系的不同供应商，不得同时参加本采购包 投标（响应）。 为本采购包提供整体设计、 规范编制或者项目管理、 监理、 检测等服务的供应商， 不得再参与本采购包投标（响应）。 提供《投标函》</w:t>
      </w:r>
    </w:p>
    <w:p>
      <w:pPr>
        <w:pStyle w:val="null3"/>
      </w:pPr>
      <w:r>
        <w:rPr/>
        <w:t>3)投标人应具有有效的且与所投项目相适应的医疗器械生产许可或经营许可，即： 如投标人为所投产品的生产企业：所投产品为第二、三类医疗器械，提供监督管理部门签发的有效的《医疗器械生产许可证》复印件（如国家另有规定，则适用其规定）。 如投标人为经营企业：所投产品为第三类医疗器械，提供监督管理部门签发的有效的《医疗器械经营许可证》复印件（如国家另有规定，则适用其规定）。</w:t>
      </w:r>
    </w:p>
    <w:p>
      <w:pPr>
        <w:pStyle w:val="null3"/>
      </w:pPr>
      <w:r>
        <w:rPr/>
        <w:t>4)投标人应具备有效的《辐射安全许可证》，保证所从事的生产或销售活动符合《中华人民共和国放射性污染防治法》及射线装置安全和防护条例等法律法规的规定（提供辐射安全许可证复印件/扫描件并加盖投标人公章）。</w:t>
      </w:r>
    </w:p>
    <w:p>
      <w:pPr>
        <w:pStyle w:val="null3"/>
      </w:pPr>
      <w:r>
        <w:rPr/>
        <w:t>5)本采购包不接受联合体投标。</w:t>
      </w:r>
    </w:p>
    <w:p>
      <w:pPr>
        <w:pStyle w:val="null3"/>
      </w:pPr>
      <w:r>
        <w:rPr/>
        <w:t>采购包2（血浆解冻仪）：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记录名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管理关系的不同供应商，不得同时参加本采购包 投标（响应）。 为本采购包提供整体设计、 规范编制或者项目管理、 监理、 检测等服务的供应商， 不得再参与本采购包投标（响应）。 提供《投标函》</w:t>
      </w:r>
    </w:p>
    <w:p>
      <w:pPr>
        <w:pStyle w:val="null3"/>
      </w:pPr>
      <w:r>
        <w:rPr/>
        <w:t>3)投标人应具有有效的且与所投项目相适应的医疗器械生产许可或经营许可，即： 如投标人为所投产品的生产企业：所投产品为第二、三类医疗器械，提供监督管理部门签发的有效的《医疗器械生产许可证》复印件（如国家另有规定，则适用其规定）。 如投标人为经营企业：所投产品为第三类医疗器械，提供监督管理部门签发的有效的《医疗器械经营许可证》复印件（如国家另有规定，则适用其规定）。</w:t>
      </w:r>
    </w:p>
    <w:p>
      <w:pPr>
        <w:pStyle w:val="null3"/>
      </w:pPr>
      <w:r>
        <w:rPr/>
        <w:t>4)本采购包不接受联合体投标。</w:t>
      </w:r>
    </w:p>
    <w:p>
      <w:pPr>
        <w:pStyle w:val="null3"/>
      </w:pPr>
      <w:r>
        <w:rPr/>
        <w:t>采购包3（多功能、多参数心电监护仪A）：</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记录名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管理关系的不同供应商，不得同时参加本采购包 投标（响应）。 为本采购包提供整体设计、 规范编制或者项目管理、 监理、 检测等服务的供应商， 不得再参与本采购包投标（响应）。 提供《投标函》</w:t>
      </w:r>
    </w:p>
    <w:p>
      <w:pPr>
        <w:pStyle w:val="null3"/>
      </w:pPr>
      <w:r>
        <w:rPr/>
        <w:t>3)投标人应具有有效的且与所投项目相适应的医疗器械生产许可或经营许可，即： 如投标人为所投产品的生产企业：所投产品为第二、三类医疗器械，提供监督管理部门签发的有效的《医疗器械生产许可证》复印件（如国家另有规定，则适用其规定）。 如投标人为经营企业：所投产品为第三类医疗器械，提供监督管理部门签发的有效的《医疗器械经营许可证》复印件（如国家另有规定，则适用其规定）。</w:t>
      </w:r>
    </w:p>
    <w:p>
      <w:pPr>
        <w:pStyle w:val="null3"/>
      </w:pPr>
      <w:r>
        <w:rPr/>
        <w:t>4)本采购包不接受联合体投标。</w:t>
      </w:r>
    </w:p>
    <w:p>
      <w:pPr>
        <w:pStyle w:val="null3"/>
      </w:pPr>
      <w:r>
        <w:rPr/>
        <w:t>采购包4（多功能、多参数心电监护仪B）：</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记录名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管理关系的不同供应商，不得同时参加本采购包 投标（响应）。 为本采购包提供整体设计、 规范编制或者项目管理、 监理、 检测等服务的供应商， 不得再参与本采购包投标（响应）。 提供《投标函》</w:t>
      </w:r>
    </w:p>
    <w:p>
      <w:pPr>
        <w:pStyle w:val="null3"/>
      </w:pPr>
      <w:r>
        <w:rPr/>
        <w:t>3)投标人应具有有效的且与所投项目相适应的医疗器械生产许可或经营许可，即： 如投标人为所投产品的生产企业：所投产品为第二、三类医疗器械，提供监督管理部门签发的有效的《医疗器械生产许可证》复印件（如国家另有规定，则适用其规定）。 如投标人为经营企业：所投产品为第三类医疗器械，提供监督管理部门签发的有效的《医疗器械经营许可证》复印件（如国家另有规定，则适用其规定）。</w:t>
      </w:r>
    </w:p>
    <w:p>
      <w:pPr>
        <w:pStyle w:val="null3"/>
      </w:pPr>
      <w:r>
        <w:rPr/>
        <w:t>4)本采购包不接受联合体投标。</w:t>
      </w:r>
    </w:p>
    <w:p>
      <w:pPr>
        <w:pStyle w:val="null3"/>
      </w:pPr>
      <w:r>
        <w:rPr/>
        <w:t>采购包5（全自动全身麻醉机工作站A）：</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记录名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管理关系的不同供应商，不得同时参加本采购包 投标（响应）。 为本采购包提供整体设计、 规范编制或者项目管理、 监理、 检测等服务的供应商， 不得再参与本采购包投标（响应）。 提供《投标函》</w:t>
      </w:r>
    </w:p>
    <w:p>
      <w:pPr>
        <w:pStyle w:val="null3"/>
      </w:pPr>
      <w:r>
        <w:rPr/>
        <w:t>3)投标人应具有有效的且与所投项目相适应的医疗器械生产许可或经营许可，即： 如投标人为所投产品的生产企业：所投产品为第二、三类医疗器械，提供监督管理部门签发的有效的《医疗器械生产许可证》复印件（如国家另有规定，则适用其规定）。 如投标人为经营企业：所投产品为第三类医疗器械，提供监督管理部门签发的有效的《医疗器械经营许可证》复印件（如国家另有规定，则适用其规定）。</w:t>
      </w:r>
    </w:p>
    <w:p>
      <w:pPr>
        <w:pStyle w:val="null3"/>
      </w:pPr>
      <w:r>
        <w:rPr/>
        <w:t>4)本采购包不接受联合体投标。</w:t>
      </w:r>
    </w:p>
    <w:p>
      <w:pPr>
        <w:pStyle w:val="null3"/>
      </w:pPr>
      <w:r>
        <w:rPr/>
        <w:t>采购包6（全自动全身麻醉机工作站B）：</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记录名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管理关系的不同供应商，不得同时参加本采购包 投标（响应）。 为本采购包提供整体设计、 规范编制或者项目管理、 监理、 检测等服务的供应商， 不得再参与本采购包投标（响应）。 提供《投标函》</w:t>
      </w:r>
    </w:p>
    <w:p>
      <w:pPr>
        <w:pStyle w:val="null3"/>
      </w:pPr>
      <w:r>
        <w:rPr/>
        <w:t>3)投标人应具有有效的且与所投项目相适应的医疗器械生产许可或经营许可，即： 如投标人为所投产品的生产企业：所投产品为第二、三类医疗器械，提供监督管理部门签发的有效的《医疗器械生产许可证》复印件（如国家另有规定，则适用其规定）。 如投标人为经营企业：所投产品为第三类医疗器械，提供监督管理部门签发的有效的《医疗器械经营许可证》复印件（如国家另有规定，则适用其规定）。</w:t>
      </w:r>
    </w:p>
    <w:p>
      <w:pPr>
        <w:pStyle w:val="null3"/>
      </w:pPr>
      <w:r>
        <w:rPr/>
        <w:t>4)本采购包不接受联合体投标。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广州医科大学附属第三医院</w:t>
      </w:r>
    </w:p>
    <w:p>
      <w:pPr>
        <w:pStyle w:val="null3"/>
        <w:ind w:firstLine="480"/>
      </w:pPr>
      <w:r>
        <w:rPr/>
        <w:t xml:space="preserve"> 地址：</w:t>
      </w:r>
      <w:r>
        <w:rPr/>
        <w:t>广州市多宝路63号</w:t>
      </w:r>
    </w:p>
    <w:p>
      <w:pPr>
        <w:pStyle w:val="null3"/>
        <w:ind w:firstLine="480"/>
      </w:pPr>
      <w:r>
        <w:rPr/>
        <w:t xml:space="preserve"> 联系方式：</w:t>
      </w:r>
      <w:r>
        <w:rPr/>
        <w:t>020-81292320</w:t>
      </w:r>
    </w:p>
    <w:p>
      <w:pPr>
        <w:pStyle w:val="null3"/>
        <w:outlineLvl w:val="3"/>
      </w:pPr>
      <w:r>
        <w:rPr>
          <w:sz w:val="24"/>
          <w:b/>
        </w:rPr>
        <w:t xml:space="preserve"> 2.采购代理机构信息</w:t>
      </w:r>
    </w:p>
    <w:p>
      <w:pPr>
        <w:pStyle w:val="null3"/>
        <w:ind w:firstLine="480"/>
      </w:pPr>
      <w:r>
        <w:rPr/>
        <w:t xml:space="preserve"> 名称：</w:t>
      </w:r>
      <w:r>
        <w:rPr/>
        <w:t>广东信诚招标代理咨询有限公司</w:t>
      </w:r>
    </w:p>
    <w:p>
      <w:pPr>
        <w:pStyle w:val="null3"/>
        <w:ind w:firstLine="480"/>
      </w:pPr>
      <w:r>
        <w:rPr/>
        <w:t xml:space="preserve"> 地址：</w:t>
      </w:r>
      <w:r>
        <w:rPr/>
        <w:t>广州市越秀区德政北路538号达信大厦17楼1708</w:t>
      </w:r>
    </w:p>
    <w:p>
      <w:pPr>
        <w:pStyle w:val="null3"/>
        <w:ind w:firstLine="480"/>
      </w:pPr>
      <w:r>
        <w:rPr/>
        <w:t xml:space="preserve"> 联系方式：</w:t>
      </w:r>
      <w:r>
        <w:rPr/>
        <w:t>020-83224833</w:t>
      </w:r>
    </w:p>
    <w:p>
      <w:pPr>
        <w:pStyle w:val="null3"/>
        <w:outlineLvl w:val="3"/>
      </w:pPr>
      <w:r>
        <w:rPr>
          <w:sz w:val="24"/>
          <w:b/>
        </w:rPr>
        <w:t xml:space="preserve"> 3.项目联系方式</w:t>
      </w:r>
    </w:p>
    <w:p>
      <w:pPr>
        <w:pStyle w:val="null3"/>
        <w:ind w:firstLine="480"/>
      </w:pPr>
      <w:r>
        <w:rPr/>
        <w:t xml:space="preserve"> 项目联系人：</w:t>
      </w:r>
      <w:r>
        <w:rPr/>
        <w:t>何工</w:t>
      </w:r>
    </w:p>
    <w:p>
      <w:pPr>
        <w:pStyle w:val="null3"/>
        <w:ind w:firstLine="480"/>
      </w:pPr>
      <w:r>
        <w:rPr/>
        <w:t xml:space="preserve"> 电话：</w:t>
      </w:r>
      <w:r>
        <w:rPr/>
        <w:t>020-83224833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广东信诚招标代理咨询有限公司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凡标有“★”的地方为关键的商务、技术指标要求，必须完全满足这些要求，未达到这些指标要求的将导致投标无效。标“▲”号的为比较重要的商务、技术指标，未达到这些指标要求的将被严重扣分，但不会导致投标无效。</w:t>
      </w:r>
    </w:p>
    <w:p>
      <w:pPr>
        <w:pStyle w:val="null3"/>
        <w:ind w:firstLine="378"/>
        <w:jc w:val="left"/>
      </w:pPr>
      <w:r>
        <w:rPr>
          <w:sz w:val="21"/>
        </w:rPr>
        <w:t>2.投标人必须对包内所有内容进行投标，不允许只对包内其中部分内容进行投标。</w:t>
      </w:r>
    </w:p>
    <w:p>
      <w:pPr>
        <w:pStyle w:val="null3"/>
        <w:ind w:firstLine="378"/>
        <w:jc w:val="left"/>
      </w:pPr>
      <w:r>
        <w:rPr>
          <w:sz w:val="21"/>
        </w:rPr>
        <w:t>3.投标人所投货物应是原厂原装、全新的产品，并符合下列要求：国家标准、行业标准以及该产品的出厂标准。</w:t>
      </w:r>
    </w:p>
    <w:p>
      <w:pPr>
        <w:pStyle w:val="null3"/>
        <w:ind w:firstLine="378"/>
        <w:jc w:val="left"/>
      </w:pPr>
      <w:r>
        <w:rPr>
          <w:sz w:val="21"/>
        </w:rPr>
        <w:t>4.在本项目采购需求基础上，投标人应在完全满足各产品功能要求的基础上提供更为详细的货物清单。</w:t>
      </w:r>
    </w:p>
    <w:p>
      <w:pPr>
        <w:pStyle w:val="null3"/>
        <w:ind w:firstLine="378"/>
        <w:jc w:val="left"/>
      </w:pPr>
      <w:r>
        <w:rPr>
          <w:sz w:val="21"/>
        </w:rPr>
        <w:t>5.投标人需对提交的资料真实性负责，如提供的产品规格、技术条款、检测报告（如有）、相关认证证书（如有）等方面的材料不真实，将认定为提供虚假材料谋取中标，由此给采购人造成损失的，投标人应承担相应后果，并负责赔偿。</w:t>
      </w:r>
    </w:p>
    <w:p>
      <w:pPr>
        <w:pStyle w:val="null3"/>
        <w:ind w:firstLine="378"/>
        <w:jc w:val="left"/>
      </w:pPr>
      <w:r>
        <w:rPr>
          <w:sz w:val="21"/>
        </w:rPr>
        <w:t>6.本项目</w:t>
      </w:r>
      <w:r>
        <w:rPr>
          <w:sz w:val="21"/>
        </w:rPr>
        <w:t>采购包</w:t>
      </w:r>
      <w:r>
        <w:rPr>
          <w:sz w:val="21"/>
        </w:rPr>
        <w:t>1、采购包3、采购包4、采购包6</w:t>
      </w:r>
      <w:r>
        <w:rPr>
          <w:sz w:val="21"/>
        </w:rPr>
        <w:t>不专门面向中小企业采购的原因：预留采购份额无法确保充分供应、充分竞争，或者存在可能影响政府采购目标实现的情形。</w:t>
      </w:r>
    </w:p>
    <w:p>
      <w:pPr>
        <w:pStyle w:val="null3"/>
        <w:ind w:firstLine="378"/>
        <w:jc w:val="left"/>
      </w:pPr>
      <w:r>
        <w:rPr>
          <w:sz w:val="21"/>
        </w:rPr>
        <w:t>7.根据《关于印发中小企业划型标准规定的通知》（工信部联企业〔2011〕300号）规定，本项目采购标的对应的中小企业划分标准所属行业为：</w:t>
      </w:r>
      <w:r>
        <w:rPr>
          <w:sz w:val="21"/>
          <w:b/>
        </w:rPr>
        <w:t>工业</w:t>
      </w:r>
      <w:r>
        <w:rPr>
          <w:sz w:val="21"/>
        </w:rPr>
        <w:t>。</w:t>
      </w:r>
    </w:p>
    <w:p>
      <w:pPr>
        <w:pStyle w:val="null3"/>
        <w:ind w:firstLine="378"/>
        <w:jc w:val="left"/>
      </w:pPr>
      <w:r>
        <w:rPr>
          <w:sz w:val="21"/>
        </w:rPr>
        <w:t>8.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关于印发节能产品政府采购品目清单的通知》（财库〔2019〕19号）、《关于印发环境标志产品政府采购品目清单的通知》（财库〔2019〕18号）</w:t>
      </w:r>
      <w:r>
        <w:rPr>
          <w:sz w:val="21"/>
        </w:rPr>
        <w:t>、《国务院办公厅关于在政府采购中实施本国产品标准及相关政策的通知》（国办发〔</w:t>
      </w:r>
      <w:r>
        <w:rPr>
          <w:sz w:val="21"/>
        </w:rPr>
        <w:t>2025〕34号）、《财政部关于贯彻落实&lt;国务院办公厅关于在政府采购中实施本国产品标准及相关政策的通知&gt;的意见》（财库〔2025〕30号）</w:t>
      </w:r>
      <w:r>
        <w:rPr>
          <w:sz w:val="21"/>
        </w:rPr>
        <w:t>等。</w:t>
      </w:r>
    </w:p>
    <w:p>
      <w:pPr>
        <w:pStyle w:val="null3"/>
        <w:ind w:firstLine="378"/>
        <w:jc w:val="left"/>
      </w:pPr>
      <w:r>
        <w:rPr>
          <w:sz w:val="21"/>
        </w:rPr>
        <w:t>9.项目属性：</w:t>
      </w:r>
      <w:r>
        <w:rPr>
          <w:sz w:val="21"/>
          <w:b/>
        </w:rPr>
        <w:t>货物类。</w:t>
      </w:r>
    </w:p>
    <w:p>
      <w:pPr>
        <w:pStyle w:val="null3"/>
        <w:ind w:firstLine="378"/>
        <w:jc w:val="left"/>
      </w:pPr>
      <w:r>
        <w:rPr>
          <w:sz w:val="21"/>
        </w:rPr>
        <w:t>★</w:t>
      </w:r>
      <w:r>
        <w:rPr>
          <w:sz w:val="21"/>
        </w:rPr>
        <w:t>10.</w:t>
      </w:r>
      <w:r>
        <w:rPr>
          <w:sz w:val="21"/>
        </w:rPr>
        <w:t>本次采购不接受进口产品（进口产品指通过中国海关报关验放进入中国境内且产自关境外的产品）。</w:t>
      </w:r>
    </w:p>
    <w:p>
      <w:pPr>
        <w:pStyle w:val="null3"/>
      </w:pPr>
      <w:r>
        <w:rPr>
          <w:sz w:val="21"/>
        </w:rPr>
        <w:t>11.</w:t>
      </w:r>
      <w:r>
        <w:rPr>
          <w:sz w:val="21"/>
        </w:rPr>
        <w:t>投标人所投货物属于本国产品的，投标人需填写《关于符合本国产品标准的声明函》《关于本国产品比例的声明函》（见投标文件格式的格式五中附件</w:t>
      </w:r>
      <w:r>
        <w:rPr>
          <w:sz w:val="21"/>
        </w:rPr>
        <w:t>2、附件3）作为价格评审的依据。因本项目采购标的的中国境内生产的组件成本占比相关要求、关键组件要求及关键工序要求暂未实施，因此《关于符合本国产品标准的声明函》中的“规定比例”栏、“关键组件”栏、“关键工序”栏无需填</w:t>
      </w:r>
      <w:r>
        <w:rPr>
          <w:sz w:val="21"/>
        </w:rPr>
        <w:t>。</w:t>
      </w:r>
    </w:p>
    <w:p>
      <w:pPr>
        <w:pStyle w:val="null3"/>
      </w:pPr>
      <w:r>
        <w:rPr/>
        <w:t>采购包1（无线双板悬吊式DR）</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合同签订后3个月内交货。（交钥匙工程）</w:t>
            </w:r>
          </w:p>
        </w:tc>
      </w:tr>
      <w:tr>
        <w:tc>
          <w:tcPr>
            <w:tcW w:type="dxa" w:w="4153"/>
          </w:tcPr>
          <w:p>
            <w:pPr>
              <w:pStyle w:val="null3"/>
            </w:pPr>
            <w:r>
              <w:rPr/>
              <w:t>标的提供的地点</w:t>
            </w:r>
          </w:p>
        </w:tc>
        <w:tc>
          <w:tcPr>
            <w:tcW w:type="dxa" w:w="4153"/>
          </w:tcPr>
          <w:p>
            <w:pPr>
              <w:pStyle w:val="null3"/>
            </w:pPr>
            <w:r>
              <w:rPr/>
              <w:t>运输及卸车至广州医科大学附属第三医院或指定地点。</w:t>
            </w:r>
          </w:p>
        </w:tc>
      </w:tr>
      <w:tr>
        <w:tc>
          <w:tcPr>
            <w:tcW w:type="dxa" w:w="4153"/>
          </w:tcPr>
          <w:p>
            <w:pPr>
              <w:pStyle w:val="null3"/>
            </w:pPr>
            <w:r>
              <w:rPr/>
              <w:t>付款方式</w:t>
            </w:r>
          </w:p>
        </w:tc>
        <w:tc>
          <w:tcPr>
            <w:tcW w:type="dxa" w:w="4153"/>
          </w:tcPr>
          <w:p>
            <w:pPr>
              <w:pStyle w:val="null3"/>
            </w:pPr>
            <w:r>
              <w:rPr/>
              <w:t>1期：支付比例100%,1.中标人将合同设备全部运送到指定地点交付并完成安装及验收后，凭： （1）中标人开具的正式发票； （2）进关审批单、商检证明复印件(按国家相关规定提供)； （3）安装验收报告； （4）操作规程（使用科室、医疗设备科各存一份）； （5）维护保养细则（使用科室、医疗设备科各存一份）； （6）提供有效期内的由计量部门出具的检定（校准）报告（计量设备要求提供）； 2.由采购人在 六 个月内将合同全额货款付给中标人。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1期：1、所有货物在开箱检验时必须完好、无破损，配置与装箱单相符。货物外观清洁，数量、质量及性能均要与中标人投标响应文件的一致。 2、合同设备到货后安装完成且根据科室需要开展使用前培训并正常使用后 7 个工作日内验收，验收应在采购人、中标人双方共同参加下进行。 3、验收按国家有关的规定、规范进行。验收时如发现所交付的设备有短装、次品、损坏或其它不符合本合同规定之情形者，采购人应作出详尽的现场记录，或由采购人、中标人双方签署备忘录。此现场记录或备忘录可用作补充、缺失和更换损坏部件的有效证据。由此产生的有关费用由中标人承担。 4、如果合同设备运输和安装过程中因事故造成货物短缺、损坏，中标人应及时安排换装，以保证合同设备安装的成功完成。换货的相关费用由中标人承担。 5、中标人保证合同项下提供的设备以及设备所使用的所有软件等不侵犯任何第三方的专利、商标或版权。否则，中标人须承担对第三方的专利或版权的侵权责任并承担因此而发生的所有费用。 6、对大型医疗专业设备，根据国家相关法律法规要求，禁止中标人或厂家私自上传除设备运维数据以外的所有数据，厂家仅能通过设备运维数据实现设备使用情况的监测，不可获取患者相关医疗数据。否则，中标人承担所有的法律责任并承担因此而发生的所有费用。 7.按照检定校准的法律法规要求，设备验收时必须提供设备有效期内的由计量部门出具的检定（校准）报告。 8.根据相关法律法规要求，设备验收时需求提供协助采购人完成各种检查。</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其他商务要求，一、其他说明 1、以医疗设备技术要求序号最细的（如1.1与1.1.1之间，1.1.1为最细序号）作为一项参数，以计算技术参数响应数量。 2、投标人必须对所投医疗设备是否需要专用一次性耗材以及耗材的参数、报价作出声明及承诺。格式详见公告。 3、若招标文件中产品名称与投标人实际所能提供的厂家产品名称存在差异，投标人在投标时需标注出两个产品名称，例如A为招标文件产品名称，B为实际厂家产品名称，则投标时产品名称为“A(B)”。 二、其他商务要求： （一）设备的包装 设备的包装均应有良好的防湿、防锈、防潮、防雨、防腐及防碰撞的措施。凡由于包装不良造成的损失和由此产生的费用均由中标人承担。 （二）设备的安装 1.中标人负责设备的安装，一切费用由中标人负责。 2.中标人安装时须对各安装场地内的其他设备、设施有良好保护措施。 （三）质量保证及售后服务 1.中标人保证合同设备是全新、未曾使用过的，其质量、规格及技术特征符合合同附件的要求，并提供货物的装箱清单、用户手册、保修卡、随机资料及配件、随机工具、完善使用说明书、合格证、操作手册等。 ★2.合同设备保质保用期为本项目采购人验收合格签字之日起，质保期全保≥ 6年，质保期内中标人应提供一切维修服务和更换零配件，设备原产配件≥10年供货期，开机率≥95%。 保质保用期内非因采购人的人为原因而出现产品质量及安装问题，按照三包原则，由中标人负责包修、包换或包退，并承担因此而产生的一切费用。中标人应在收到采购人通知后按采购人要求派员到现场维修。接受7×24小时电话咨询和在线指导维护维修服务，接到故障通知后，响应时间≤2小时，到场维修时间≤24小时。（售后服务由中标人及厂家负责） 3.因设备的质量问题而发生争议，由采购人与中标人进行协商，选择广东省或广州市质检部门进行质量鉴定，双方协商不一致的，优先选择广东省质检部门进行鉴定。设备符合质量标准的，鉴定费用由采购人承担；设备不符合质量标准的，鉴定费用由中标人承担。 4.培训要求： 1）设备到货后根据科室需要开展使用前培训，在接到使用科室开展培训工作的通知后，≤4小时回复，≤10天完成一次培训。培训人员为厂家专业工程师，培训次数根据使用科室需要开展≥1次；设备操作涉及资质要求的，中标人须协助完成相关资质培训和申请；培训内容至少包括使用操作、故障预防、清洁保养、日常维护维修、紧急情况处理、理论和安全等内容。 2）接受培训人员包括科室使用人员、医疗设备维修工程师等，接受培训人数≥3人。培训标准以科室相关人员掌握设备性能及熟练安全操作为准。 3）设备涉及手术使用的，公司工程师提供手术跟台，现场指导设备操作、灭菌、维护。跟台指导次数根据术科要求开展≥1次。 4）质保期内，根据科室需求开展专项培训次数≥3次，包括≥1次线下培训、每年应培训≥1次或按采购人要求。 5）上述培训服务所产生费用均包含在本次报价中。 5.中标人须成立专业售后服务团队，团队成员包含负责人、咨询、维修工程师等人员，团队成员人数不少于3人，质保期内每年≥4次对设备进行维护、保养、功能检测，保证运行状态稳定。 6.负责产品与医院网络的连接。 7.提供≥5年的技术咨询及所有软件升级。 8.质保期内上述售后服务及配件所产生费用均包含在本次报价中。 （四）技术服务 1.中标人应派员到采购人指定地点配合工作。 2.中标人按采购人提供的合同执行进度计划，再配合采购人及有关单位，以此做好合同执行进度上的配合工作。 （五）报价要求 1.投标人应报货交采购人指定地点/仓库（包括安装至指定位置）人民币含税价，并按开标一览表及分项报价表进行明细报价。 2.投标总价是设备制造、包装、仓储、运输、安装、培训及验收合格之前及保质保用期间包括备品备件发生的所有含税费用等一切费用。合同执行期间合同总金额不变。 ★三、若采购人拟采购的产品属于《节能产品政府采购品目清单》范围中政府强制采购产品类别的，投标人须在投标文件中提供该产品属于《节能产品政府采购品目清单》范围中政府强制采购产品类别的相关内容页及该产品获得的由国家确定的认证机构出具的、处于有效期之内的节能产品认证证书（注：1.《节能产品政府采购品目清单》投标人可查询中国政府采购网，网址http://www.ccgp.gov.cn；2.根据《节能产品政府采购品目清单》注2要求，上述产品中认证标准发生变更的，依据原认证标准获得的、仍在有效期内的认证证书可使用至2019 年6 月1 日）。</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无线双板悬吊式DR</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1,440,000.00</w:t>
            </w:r>
          </w:p>
        </w:tc>
        <w:tc>
          <w:tcPr>
            <w:tcW w:type="dxa" w:w="831"/>
          </w:tcPr>
          <w:p>
            <w:pPr>
              <w:pStyle w:val="null3"/>
              <w:jc w:val="right"/>
            </w:pPr>
            <w:r>
              <w:rPr/>
              <w:t>1,440,000.00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无线双板悬吊式DR</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★一、所投产品具有有效的医疗器械注册证明（适用于二类或三类医疗器械）/备案证明（适用于一类医疗器械）</w:t>
            </w:r>
          </w:p>
          <w:p>
            <w:pPr>
              <w:pStyle w:val="null3"/>
              <w:jc w:val="left"/>
            </w:pPr>
            <w:r>
              <w:rPr>
                <w:sz w:val="21"/>
                <w:b/>
              </w:rPr>
              <w:t>★二、如投标人为经营企业: 所投产品为第二类医疗器械，投标时具有监督管理部门签发的医疗器械经营备案凭证复印件，或承诺供货时提供监督管理部门签发的医疗器械经营备案凭证复印件。提供备案凭证复印件或承诺函并加盖投标人公章，不提供视为不响应。</w:t>
            </w:r>
          </w:p>
          <w:p>
            <w:pPr>
              <w:pStyle w:val="null3"/>
              <w:jc w:val="left"/>
            </w:pPr>
            <w:r>
              <w:rPr>
                <w:sz w:val="21"/>
                <w:b/>
              </w:rPr>
              <w:t>三、技术参数</w:t>
            </w:r>
          </w:p>
          <w:p>
            <w:pPr>
              <w:pStyle w:val="null3"/>
              <w:jc w:val="left"/>
            </w:pPr>
            <w:r>
              <w:rPr/>
              <w:t>（一）总体要求</w:t>
            </w:r>
          </w:p>
          <w:p>
            <w:pPr>
              <w:pStyle w:val="null3"/>
              <w:jc w:val="left"/>
            </w:pPr>
            <w:r>
              <w:rPr/>
              <w:t>1. 本项目为交钥匙工程</w:t>
            </w:r>
            <w:r>
              <w:rPr/>
              <w:t>。</w:t>
            </w:r>
          </w:p>
          <w:p>
            <w:pPr>
              <w:pStyle w:val="null3"/>
              <w:jc w:val="left"/>
            </w:pPr>
            <w:r>
              <w:rPr/>
              <w:t>2. 报价包含信息系统对接接口费用</w:t>
            </w:r>
            <w:r>
              <w:rPr/>
              <w:t>。</w:t>
            </w:r>
          </w:p>
          <w:p>
            <w:pPr>
              <w:pStyle w:val="null3"/>
              <w:jc w:val="left"/>
            </w:pPr>
            <w:r>
              <w:rPr/>
              <w:t>（二）参数要求</w:t>
            </w:r>
          </w:p>
          <w:p>
            <w:pPr>
              <w:pStyle w:val="null3"/>
              <w:jc w:val="left"/>
            </w:pPr>
            <w:r>
              <w:rPr/>
              <w:t>1</w:t>
            </w:r>
            <w:r>
              <w:rPr/>
              <w:t xml:space="preserve"> </w:t>
            </w:r>
            <w:r>
              <w:rPr/>
              <w:t>功能需求</w:t>
            </w:r>
          </w:p>
          <w:p>
            <w:pPr>
              <w:pStyle w:val="null3"/>
              <w:jc w:val="left"/>
            </w:pPr>
            <w:r>
              <w:rPr/>
              <w:t>1.1用于头颅、脊柱、四肢、胸部、腹部等全身站立位和卧位拍摄的天轨悬吊臂结构（三维运动x轴、y轴、z轴），悬吊机架可实现自动运动，可电动切换机架的立位拍摄及卧位拍摄，并可实现一键自动摆位功能。</w:t>
            </w:r>
          </w:p>
          <w:p>
            <w:pPr>
              <w:pStyle w:val="null3"/>
              <w:jc w:val="left"/>
            </w:pPr>
            <w:r>
              <w:rPr/>
              <w:t>▲1.2为保证设备使用耐久度、生产稳定性与设计符合医学影像设备技术要求，投标产品制造商应具备良好的质量保证体系和稳定的生产能力，需提供有效的证件或报告材料</w:t>
            </w:r>
            <w:r>
              <w:rPr/>
              <w:t>并加盖投标人公章</w:t>
            </w:r>
            <w:r>
              <w:rPr/>
              <w:t>。</w:t>
            </w:r>
          </w:p>
          <w:p>
            <w:pPr>
              <w:pStyle w:val="null3"/>
              <w:jc w:val="left"/>
            </w:pPr>
            <w:r>
              <w:rPr/>
              <w:t>2 主要技术规格和要求</w:t>
            </w:r>
          </w:p>
          <w:p>
            <w:pPr>
              <w:pStyle w:val="null3"/>
              <w:jc w:val="left"/>
            </w:pPr>
            <w:r>
              <w:rPr/>
              <w:t>2.1 高压发生器</w:t>
            </w:r>
          </w:p>
          <w:p>
            <w:pPr>
              <w:pStyle w:val="null3"/>
              <w:jc w:val="left"/>
            </w:pPr>
            <w:r>
              <w:rPr/>
              <w:t>2.1.1 最大输出纹波频率≥500kHz</w:t>
            </w:r>
            <w:r>
              <w:rPr/>
              <w:t>。</w:t>
            </w:r>
          </w:p>
          <w:p>
            <w:pPr>
              <w:pStyle w:val="null3"/>
              <w:jc w:val="left"/>
            </w:pPr>
            <w:r>
              <w:rPr/>
              <w:t>2.1.2 高压发生器功率≥65kW</w:t>
            </w:r>
            <w:r>
              <w:rPr/>
              <w:t>。</w:t>
            </w:r>
          </w:p>
          <w:p>
            <w:pPr>
              <w:pStyle w:val="null3"/>
              <w:jc w:val="left"/>
            </w:pPr>
            <w:r>
              <w:rPr/>
              <w:t>2.1.3     管电压可调范围：40～150kV</w:t>
            </w:r>
            <w:r>
              <w:rPr/>
              <w:t>。</w:t>
            </w:r>
          </w:p>
          <w:p>
            <w:pPr>
              <w:pStyle w:val="null3"/>
              <w:jc w:val="left"/>
            </w:pPr>
            <w:r>
              <w:rPr/>
              <w:t>▲2.1.4 最小加载时间≤1ms，最大加载时间≥10s，最大电流时间积≥1000mAs</w:t>
            </w:r>
            <w:r>
              <w:rPr/>
              <w:t>。</w:t>
            </w:r>
          </w:p>
          <w:p>
            <w:pPr>
              <w:pStyle w:val="null3"/>
              <w:jc w:val="left"/>
            </w:pPr>
            <w:r>
              <w:rPr/>
              <w:t>2.1.5 最大输出电流：≥800mA</w:t>
            </w:r>
            <w:r>
              <w:rPr/>
              <w:t>。</w:t>
            </w:r>
          </w:p>
          <w:p>
            <w:pPr>
              <w:pStyle w:val="null3"/>
              <w:jc w:val="left"/>
            </w:pPr>
            <w:r>
              <w:rPr/>
              <w:t>2.1.6 具备AEC自动曝光控制</w:t>
            </w:r>
            <w:r>
              <w:rPr/>
              <w:t>。</w:t>
            </w:r>
          </w:p>
          <w:p>
            <w:pPr>
              <w:pStyle w:val="null3"/>
              <w:jc w:val="left"/>
            </w:pPr>
            <w:r>
              <w:rPr/>
              <w:t>2.1.7 发生器的操作与控制系统完全与主机集成，在主机工作站上控制曝光</w:t>
            </w:r>
            <w:r>
              <w:rPr/>
              <w:t>。</w:t>
            </w:r>
          </w:p>
          <w:p>
            <w:pPr>
              <w:pStyle w:val="null3"/>
              <w:jc w:val="left"/>
            </w:pPr>
            <w:r>
              <w:rPr/>
              <w:t>2.2 X线球管</w:t>
            </w:r>
          </w:p>
          <w:p>
            <w:pPr>
              <w:pStyle w:val="null3"/>
              <w:jc w:val="left"/>
            </w:pPr>
            <w:r>
              <w:rPr/>
              <w:t>2.2.1 球管最大功率≥65kW</w:t>
            </w:r>
            <w:r>
              <w:rPr/>
              <w:t>。</w:t>
            </w:r>
          </w:p>
          <w:p>
            <w:pPr>
              <w:pStyle w:val="null3"/>
              <w:jc w:val="left"/>
            </w:pPr>
            <w:r>
              <w:rPr/>
              <w:t>2.2.2 球管焦点≤0.6/1.2mm</w:t>
            </w:r>
            <w:r>
              <w:rPr/>
              <w:t>。</w:t>
            </w:r>
          </w:p>
          <w:p>
            <w:pPr>
              <w:pStyle w:val="null3"/>
              <w:jc w:val="left"/>
            </w:pPr>
            <w:r>
              <w:rPr/>
              <w:t>2.2.3 阳极热容量≥300kHU</w:t>
            </w:r>
            <w:r>
              <w:rPr/>
              <w:t>。</w:t>
            </w:r>
          </w:p>
          <w:p>
            <w:pPr>
              <w:pStyle w:val="null3"/>
              <w:jc w:val="left"/>
            </w:pPr>
            <w:r>
              <w:rPr/>
              <w:t>2.2.4 可通过LCD 显示缩光野的尺寸和源像距</w:t>
            </w:r>
            <w:r>
              <w:rPr/>
              <w:t>。</w:t>
            </w:r>
          </w:p>
          <w:p>
            <w:pPr>
              <w:pStyle w:val="null3"/>
              <w:jc w:val="left"/>
            </w:pPr>
            <w:r>
              <w:rPr/>
              <w:t>2.2.5 可通过卷尺测量床旁拍照的距离</w:t>
            </w:r>
            <w:r>
              <w:rPr/>
              <w:t>。</w:t>
            </w:r>
          </w:p>
          <w:p>
            <w:pPr>
              <w:pStyle w:val="null3"/>
              <w:jc w:val="left"/>
            </w:pPr>
            <w:r>
              <w:rPr/>
              <w:t>2.2.6 激光定位线</w:t>
            </w:r>
            <w:r>
              <w:rPr/>
              <w:t>。</w:t>
            </w:r>
          </w:p>
          <w:p>
            <w:pPr>
              <w:pStyle w:val="null3"/>
              <w:jc w:val="left"/>
            </w:pPr>
            <w:r>
              <w:rPr/>
              <w:t>2.2.7 射线野控制模式:电动+手动（双模式）</w:t>
            </w:r>
            <w:r>
              <w:rPr/>
              <w:t>。</w:t>
            </w:r>
          </w:p>
          <w:p>
            <w:pPr>
              <w:pStyle w:val="null3"/>
              <w:jc w:val="left"/>
            </w:pPr>
            <w:r>
              <w:rPr/>
              <w:t>2.3 球管悬吊支架</w:t>
            </w:r>
          </w:p>
          <w:p>
            <w:pPr>
              <w:pStyle w:val="null3"/>
              <w:jc w:val="left"/>
            </w:pPr>
            <w:r>
              <w:rPr/>
              <w:t>2.3.1 吊架运动模式:电动+手动（双模式）</w:t>
            </w:r>
            <w:r>
              <w:rPr/>
              <w:t>。</w:t>
            </w:r>
          </w:p>
          <w:p>
            <w:pPr>
              <w:pStyle w:val="null3"/>
              <w:jc w:val="left"/>
            </w:pPr>
            <w:r>
              <w:rPr/>
              <w:t>▲2.3.2 球管架球管焦点中心垂直运动距离≥180cm</w:t>
            </w:r>
            <w:r>
              <w:rPr/>
              <w:t>。</w:t>
            </w:r>
          </w:p>
          <w:p>
            <w:pPr>
              <w:pStyle w:val="null3"/>
              <w:jc w:val="left"/>
            </w:pPr>
            <w:r>
              <w:rPr/>
              <w:t>2.3.3 球管架沿纵轴运动距离≥190cm</w:t>
            </w:r>
            <w:r>
              <w:rPr/>
              <w:t>。</w:t>
            </w:r>
          </w:p>
          <w:p>
            <w:pPr>
              <w:pStyle w:val="null3"/>
              <w:jc w:val="left"/>
            </w:pPr>
            <w:r>
              <w:rPr/>
              <w:t>2.3.4 球管架沿横轴运动距离≥320cm</w:t>
            </w:r>
            <w:r>
              <w:rPr/>
              <w:t>。</w:t>
            </w:r>
          </w:p>
          <w:p>
            <w:pPr>
              <w:pStyle w:val="null3"/>
              <w:jc w:val="left"/>
            </w:pPr>
            <w:r>
              <w:rPr/>
              <w:t>▲2.3.5 球管围绕垂直轴旋转角度范围≥-150°/+180°</w:t>
            </w:r>
            <w:r>
              <w:rPr/>
              <w:t>。</w:t>
            </w:r>
          </w:p>
          <w:p>
            <w:pPr>
              <w:pStyle w:val="null3"/>
              <w:jc w:val="left"/>
            </w:pPr>
            <w:r>
              <w:rPr/>
              <w:t>2.3.6 球管套可沿水平轴旋转≥±135°</w:t>
            </w:r>
            <w:r>
              <w:rPr/>
              <w:t>。</w:t>
            </w:r>
          </w:p>
          <w:p>
            <w:pPr>
              <w:pStyle w:val="null3"/>
              <w:jc w:val="left"/>
            </w:pPr>
            <w:r>
              <w:rPr/>
              <w:t>2.3.7 立位及卧位拍摄时，球管与平板之间均可实现平行及斜位有角度的自动对中和跟随运动</w:t>
            </w:r>
            <w:r>
              <w:rPr/>
              <w:t>。</w:t>
            </w:r>
          </w:p>
          <w:p>
            <w:pPr>
              <w:pStyle w:val="null3"/>
              <w:jc w:val="left"/>
            </w:pPr>
            <w:r>
              <w:rPr/>
              <w:t>2.3.8 悬吊支架可根据预设位置实现自动摆位功能</w:t>
            </w:r>
            <w:r>
              <w:rPr/>
              <w:t>。</w:t>
            </w:r>
          </w:p>
          <w:p>
            <w:pPr>
              <w:pStyle w:val="null3"/>
              <w:jc w:val="left"/>
            </w:pPr>
            <w:r>
              <w:rPr/>
              <w:t>2.4 全自动摆位</w:t>
            </w:r>
          </w:p>
          <w:p>
            <w:pPr>
              <w:pStyle w:val="null3"/>
              <w:jc w:val="left"/>
            </w:pPr>
            <w:r>
              <w:rPr/>
              <w:t>2.4.1 支持一键摆位功能(包括SID调整，球管高度和角度调整，探测器高度，光野大小调整，包含至少200种以上的临床摆位应用，并可通过无线遥控器一键移动到拍摄位置)</w:t>
            </w:r>
            <w:r>
              <w:rPr/>
              <w:t>。</w:t>
            </w:r>
          </w:p>
          <w:p>
            <w:pPr>
              <w:pStyle w:val="null3"/>
              <w:jc w:val="left"/>
            </w:pPr>
            <w:r>
              <w:rPr/>
              <w:t>2.4.2 支持一键实现球管打角度的斜投照摆位功能（如一键颈椎前后位、一键跟骨轴位）（项目验收时须现场进行演示）</w:t>
            </w:r>
            <w:r>
              <w:rPr/>
              <w:t>。</w:t>
            </w:r>
          </w:p>
          <w:p>
            <w:pPr>
              <w:pStyle w:val="null3"/>
              <w:jc w:val="left"/>
            </w:pPr>
            <w:r>
              <w:rPr/>
              <w:t>2.5 无线平板探测器（2块）</w:t>
            </w:r>
          </w:p>
          <w:p>
            <w:pPr>
              <w:pStyle w:val="null3"/>
              <w:jc w:val="left"/>
            </w:pPr>
            <w:r>
              <w:rPr/>
              <w:t>2.5.1 配备两块无线移动式平板探测器（型号相同），可交替置于胸片架和摄影床的平板托盘内，并可相互替换使用</w:t>
            </w:r>
            <w:r>
              <w:rPr/>
              <w:t>。</w:t>
            </w:r>
          </w:p>
          <w:p>
            <w:pPr>
              <w:pStyle w:val="null3"/>
              <w:jc w:val="left"/>
            </w:pPr>
            <w:r>
              <w:rPr/>
              <w:t>2.5.2 探测器尺寸≥17×17英寸，像素尺寸≤139um，探测器材料：非晶体硅（a-Si）碘化铯（CsI）</w:t>
            </w:r>
            <w:r>
              <w:rPr/>
              <w:t>。</w:t>
            </w:r>
          </w:p>
          <w:p>
            <w:pPr>
              <w:pStyle w:val="null3"/>
              <w:jc w:val="left"/>
            </w:pPr>
            <w:r>
              <w:rPr/>
              <w:t>2.5.3 采集灰阶度≥16bits</w:t>
            </w:r>
            <w:r>
              <w:rPr/>
              <w:t>。</w:t>
            </w:r>
          </w:p>
          <w:p>
            <w:pPr>
              <w:pStyle w:val="null3"/>
              <w:jc w:val="left"/>
            </w:pPr>
            <w:r>
              <w:rPr/>
              <w:t>2.5.4 空间分辨率≥3.6lp/mm</w:t>
            </w:r>
            <w:r>
              <w:rPr/>
              <w:t>。</w:t>
            </w:r>
          </w:p>
          <w:p>
            <w:pPr>
              <w:pStyle w:val="null3"/>
              <w:jc w:val="left"/>
            </w:pPr>
            <w:r>
              <w:rPr/>
              <w:t>2.5.5 采集距阵≥3070×3070</w:t>
            </w:r>
            <w:r>
              <w:rPr/>
              <w:t>。</w:t>
            </w:r>
          </w:p>
          <w:p>
            <w:pPr>
              <w:pStyle w:val="null3"/>
              <w:jc w:val="left"/>
            </w:pPr>
            <w:r>
              <w:rPr/>
              <w:t>2.5.6 平板探测器通讯模式：无线传输</w:t>
            </w:r>
            <w:r>
              <w:rPr/>
              <w:t>。</w:t>
            </w:r>
          </w:p>
          <w:p>
            <w:pPr>
              <w:pStyle w:val="null3"/>
              <w:jc w:val="left"/>
            </w:pPr>
            <w:r>
              <w:rPr/>
              <w:t>2.6 胸片架</w:t>
            </w:r>
          </w:p>
          <w:p>
            <w:pPr>
              <w:pStyle w:val="null3"/>
              <w:jc w:val="left"/>
            </w:pPr>
            <w:r>
              <w:rPr/>
              <w:t>▲2.6.1 胸片架探测器中心垂直运动行程≥150cm，胸片架平板盒离地最小距离≤32cm</w:t>
            </w:r>
            <w:r>
              <w:rPr/>
              <w:t>。</w:t>
            </w:r>
          </w:p>
          <w:p>
            <w:pPr>
              <w:pStyle w:val="null3"/>
              <w:jc w:val="left"/>
            </w:pPr>
            <w:r>
              <w:rPr/>
              <w:t>2.6.2 最大SID≥320cm</w:t>
            </w:r>
            <w:r>
              <w:rPr/>
              <w:t>。</w:t>
            </w:r>
          </w:p>
          <w:p>
            <w:pPr>
              <w:pStyle w:val="null3"/>
              <w:jc w:val="left"/>
            </w:pPr>
            <w:r>
              <w:rPr/>
              <w:t>2.6.3 胸片架运动模式：电动+手动（双模式）</w:t>
            </w:r>
            <w:r>
              <w:rPr/>
              <w:t>。</w:t>
            </w:r>
          </w:p>
          <w:p>
            <w:pPr>
              <w:pStyle w:val="null3"/>
              <w:jc w:val="left"/>
            </w:pPr>
            <w:r>
              <w:rPr/>
              <w:t>2.6.4 平板探测器可在-20度/+90度翻转</w:t>
            </w:r>
            <w:r>
              <w:rPr/>
              <w:t>。</w:t>
            </w:r>
          </w:p>
          <w:p>
            <w:pPr>
              <w:pStyle w:val="null3"/>
              <w:jc w:val="left"/>
            </w:pPr>
            <w:r>
              <w:rPr/>
              <w:t>2.6.5 平板支持在胸片架上的片盒内在线充电，直接接触式，无需插拔电缆，充电接触点在平板探测器侧面设计，非背面设计（提供实物照片</w:t>
            </w:r>
            <w:r>
              <w:rPr/>
              <w:t>并加盖投标人公章</w:t>
            </w:r>
            <w:r>
              <w:rPr/>
              <w:t>）</w:t>
            </w:r>
            <w:r>
              <w:rPr/>
              <w:t>。</w:t>
            </w:r>
          </w:p>
          <w:p>
            <w:pPr>
              <w:pStyle w:val="null3"/>
              <w:jc w:val="left"/>
            </w:pPr>
            <w:r>
              <w:rPr/>
              <w:t>2.6.6 可隔室遥控胸片架垂直升降</w:t>
            </w:r>
            <w:r>
              <w:rPr/>
              <w:t>。</w:t>
            </w:r>
          </w:p>
          <w:p>
            <w:pPr>
              <w:pStyle w:val="null3"/>
              <w:jc w:val="left"/>
            </w:pPr>
            <w:r>
              <w:rPr/>
              <w:t>2.6.7 自动曝光控制电离室</w:t>
            </w:r>
            <w:r>
              <w:rPr/>
              <w:t>。</w:t>
            </w:r>
          </w:p>
          <w:p>
            <w:pPr>
              <w:pStyle w:val="null3"/>
              <w:jc w:val="left"/>
            </w:pPr>
            <w:r>
              <w:rPr/>
              <w:t>2.6.8 平板在线充电指示灯</w:t>
            </w:r>
            <w:r>
              <w:rPr/>
              <w:t>。</w:t>
            </w:r>
          </w:p>
          <w:p>
            <w:pPr>
              <w:pStyle w:val="null3"/>
              <w:jc w:val="left"/>
            </w:pPr>
            <w:r>
              <w:rPr/>
              <w:t>2.6.9 为保证胸片架稳定性，要求胸片盒与立柱连接支点位于胸片盒后方，非侧方的设计</w:t>
            </w:r>
            <w:r>
              <w:rPr/>
              <w:t>。</w:t>
            </w:r>
          </w:p>
          <w:p>
            <w:pPr>
              <w:pStyle w:val="null3"/>
              <w:jc w:val="left"/>
            </w:pPr>
            <w:r>
              <w:rPr/>
              <w:t>2.6.10 可拆卸滤线栅，无需工具即可轻松取出</w:t>
            </w:r>
            <w:r>
              <w:rPr/>
              <w:t>。</w:t>
            </w:r>
          </w:p>
          <w:p>
            <w:pPr>
              <w:pStyle w:val="null3"/>
              <w:jc w:val="left"/>
            </w:pPr>
            <w:r>
              <w:rPr/>
              <w:t>2.7 球管侧近台操控系统</w:t>
            </w:r>
          </w:p>
          <w:p>
            <w:pPr>
              <w:pStyle w:val="null3"/>
              <w:jc w:val="left"/>
            </w:pPr>
            <w:r>
              <w:rPr/>
              <w:t>2.7.1 近台操控彩色触摸屏，操控方式：电容式触摸屏（仅当人体皮肤触及时生效）</w:t>
            </w:r>
            <w:r>
              <w:rPr/>
              <w:t>。</w:t>
            </w:r>
          </w:p>
          <w:p>
            <w:pPr>
              <w:pStyle w:val="null3"/>
              <w:jc w:val="left"/>
            </w:pPr>
            <w:r>
              <w:rPr/>
              <w:t>2.7.2 屏幕尺寸范围：9英寸≤屏幕尺寸≤10英寸，保证屏幕显示相关内容清晰充足的情况下，需要限制屏幕尺寸的范围避免屏幕超出球管机头大小的范围，造成再移动过程中碰撞到超出机头位置的屏幕，造成损坏。</w:t>
            </w:r>
          </w:p>
          <w:p>
            <w:pPr>
              <w:pStyle w:val="null3"/>
              <w:jc w:val="left"/>
            </w:pPr>
            <w:r>
              <w:rPr/>
              <w:t>2.7.3 屏幕显示可依据重力方向自动调整显示的方向</w:t>
            </w:r>
            <w:r>
              <w:rPr/>
              <w:t>。</w:t>
            </w:r>
          </w:p>
          <w:p>
            <w:pPr>
              <w:pStyle w:val="null3"/>
              <w:jc w:val="left"/>
            </w:pPr>
            <w:r>
              <w:rPr/>
              <w:t>2.7.4 可显示患者的详细登记信息、摆位引导图、SID数值、球管组件绕水平轴旋转角度</w:t>
            </w:r>
            <w:r>
              <w:rPr/>
              <w:t>。</w:t>
            </w:r>
          </w:p>
          <w:p>
            <w:pPr>
              <w:pStyle w:val="null3"/>
              <w:jc w:val="left"/>
            </w:pPr>
            <w:r>
              <w:rPr/>
              <w:t>2.7.5 可调整曝光参数（kV，mA，mAs等）、部位选择、体型选择、束光器滤过组合、大小焦点快速切换</w:t>
            </w:r>
            <w:r>
              <w:rPr/>
              <w:t>。</w:t>
            </w:r>
          </w:p>
          <w:p>
            <w:pPr>
              <w:pStyle w:val="null3"/>
              <w:jc w:val="left"/>
            </w:pPr>
            <w:r>
              <w:rPr/>
              <w:t>2.7.6 滤线栅状态提示（滤线栅有无，以及与当前APR是否匹配）</w:t>
            </w:r>
            <w:r>
              <w:rPr/>
              <w:t>。</w:t>
            </w:r>
          </w:p>
          <w:p>
            <w:pPr>
              <w:pStyle w:val="null3"/>
              <w:jc w:val="left"/>
            </w:pPr>
            <w:r>
              <w:rPr/>
              <w:t>2.7.7 智能故障预判平台（可提供中文解决方案，非代码）</w:t>
            </w:r>
            <w:r>
              <w:rPr/>
              <w:t>。</w:t>
            </w:r>
          </w:p>
          <w:p>
            <w:pPr>
              <w:pStyle w:val="null3"/>
              <w:jc w:val="left"/>
            </w:pPr>
            <w:r>
              <w:rPr/>
              <w:t>2.8 电动升降摄影床</w:t>
            </w:r>
          </w:p>
          <w:p>
            <w:pPr>
              <w:pStyle w:val="null3"/>
              <w:jc w:val="left"/>
            </w:pPr>
            <w:r>
              <w:rPr/>
              <w:t>▲2.8.1 最低床面高度≤50cm</w:t>
            </w:r>
            <w:r>
              <w:rPr/>
              <w:t>。</w:t>
            </w:r>
          </w:p>
          <w:p>
            <w:pPr>
              <w:pStyle w:val="null3"/>
              <w:jc w:val="left"/>
            </w:pPr>
            <w:r>
              <w:rPr/>
              <w:t>2.8.2 床面板外形尺寸≥840mm*2300mm</w:t>
            </w:r>
            <w:r>
              <w:rPr/>
              <w:t>。</w:t>
            </w:r>
          </w:p>
          <w:p>
            <w:pPr>
              <w:pStyle w:val="null3"/>
              <w:jc w:val="left"/>
            </w:pPr>
            <w:r>
              <w:rPr/>
              <w:t>2.8.3 床面纵向移动范围≥± 12.5cm</w:t>
            </w:r>
            <w:r>
              <w:rPr/>
              <w:t>。</w:t>
            </w:r>
          </w:p>
          <w:p>
            <w:pPr>
              <w:pStyle w:val="null3"/>
              <w:jc w:val="left"/>
            </w:pPr>
            <w:r>
              <w:rPr/>
              <w:t>2.8.4 床面最大承重≥250kg</w:t>
            </w:r>
            <w:r>
              <w:rPr/>
              <w:t>。</w:t>
            </w:r>
          </w:p>
          <w:p>
            <w:pPr>
              <w:pStyle w:val="null3"/>
              <w:jc w:val="left"/>
            </w:pPr>
            <w:r>
              <w:rPr/>
              <w:t>2.8.5 平板托盘运动模式：电动+手动（双模式）</w:t>
            </w:r>
            <w:r>
              <w:rPr/>
              <w:t>。</w:t>
            </w:r>
          </w:p>
          <w:p>
            <w:pPr>
              <w:pStyle w:val="null3"/>
              <w:jc w:val="left"/>
            </w:pPr>
            <w:r>
              <w:rPr/>
              <w:t>2.8.6 平板托盘移动范围≥670mm</w:t>
            </w:r>
            <w:r>
              <w:rPr/>
              <w:t>。</w:t>
            </w:r>
          </w:p>
          <w:p>
            <w:pPr>
              <w:pStyle w:val="null3"/>
              <w:jc w:val="left"/>
            </w:pPr>
            <w:r>
              <w:rPr/>
              <w:t>▲2.8.7 平板支持在胸片架与摄影床下的托盘内在线充电，直接接触式，无需插拔电缆，充电接触点在平板探测器侧面设计，非背面设计（提供实物照片</w:t>
            </w:r>
            <w:r>
              <w:rPr/>
              <w:t>并加盖投标人公章</w:t>
            </w:r>
            <w:r>
              <w:rPr/>
              <w:t>）</w:t>
            </w:r>
            <w:r>
              <w:rPr/>
              <w:t>。</w:t>
            </w:r>
          </w:p>
          <w:p>
            <w:pPr>
              <w:pStyle w:val="null3"/>
              <w:jc w:val="left"/>
            </w:pPr>
            <w:r>
              <w:rPr/>
              <w:t>2.8.8 可拆卸滤线栅，无需工具即可轻松取出</w:t>
            </w:r>
            <w:r>
              <w:rPr/>
              <w:t>。</w:t>
            </w:r>
          </w:p>
          <w:p>
            <w:pPr>
              <w:pStyle w:val="null3"/>
              <w:jc w:val="left"/>
            </w:pPr>
            <w:r>
              <w:rPr/>
              <w:t>2.9 无线远程遥控器</w:t>
            </w:r>
          </w:p>
          <w:p>
            <w:pPr>
              <w:pStyle w:val="null3"/>
              <w:jc w:val="left"/>
            </w:pPr>
            <w:r>
              <w:rPr/>
              <w:t>2.9.1 可遥控胸片架电动升降</w:t>
            </w:r>
            <w:r>
              <w:rPr/>
              <w:t>。</w:t>
            </w:r>
          </w:p>
          <w:p>
            <w:pPr>
              <w:pStyle w:val="null3"/>
              <w:jc w:val="left"/>
            </w:pPr>
            <w:r>
              <w:rPr/>
              <w:t>2.9.2 可遥控限束器光野控制</w:t>
            </w:r>
            <w:r>
              <w:rPr/>
              <w:t>。</w:t>
            </w:r>
          </w:p>
          <w:p>
            <w:pPr>
              <w:pStyle w:val="null3"/>
              <w:jc w:val="left"/>
            </w:pPr>
            <w:r>
              <w:rPr/>
              <w:t>2.9.3 供电电池类型：锂电池</w:t>
            </w:r>
            <w:r>
              <w:rPr/>
              <w:t>。</w:t>
            </w:r>
          </w:p>
          <w:p>
            <w:pPr>
              <w:pStyle w:val="null3"/>
              <w:jc w:val="left"/>
            </w:pPr>
            <w:r>
              <w:rPr/>
              <w:t>2.9.4 待机时间≥8小时</w:t>
            </w:r>
            <w:r>
              <w:rPr/>
              <w:t>。</w:t>
            </w:r>
          </w:p>
          <w:p>
            <w:pPr>
              <w:pStyle w:val="null3"/>
              <w:jc w:val="left"/>
            </w:pPr>
            <w:r>
              <w:rPr/>
              <w:t>2.9.5 充电形式：无线电磁感应式</w:t>
            </w:r>
            <w:r>
              <w:rPr/>
              <w:t>。</w:t>
            </w:r>
          </w:p>
          <w:p>
            <w:pPr>
              <w:pStyle w:val="null3"/>
              <w:jc w:val="left"/>
            </w:pPr>
            <w:r>
              <w:rPr/>
              <w:t>2.9.6 控制类型：无线射频遥控，非红外式</w:t>
            </w:r>
            <w:r>
              <w:rPr/>
              <w:t>。</w:t>
            </w:r>
          </w:p>
          <w:p>
            <w:pPr>
              <w:pStyle w:val="null3"/>
              <w:jc w:val="left"/>
            </w:pPr>
            <w:r>
              <w:rPr/>
              <w:t>2.10 系统操作台</w:t>
            </w:r>
          </w:p>
          <w:p>
            <w:pPr>
              <w:pStyle w:val="null3"/>
              <w:jc w:val="left"/>
            </w:pPr>
            <w:r>
              <w:rPr/>
              <w:t>2.10.1 主机工作站操作台内存≥16GB，主机工作站操作台硬盘≥1TB，图像文件存储容量 ≥20000幅</w:t>
            </w:r>
            <w:r>
              <w:rPr/>
              <w:t>。</w:t>
            </w:r>
          </w:p>
          <w:p>
            <w:pPr>
              <w:pStyle w:val="null3"/>
              <w:jc w:val="left"/>
            </w:pPr>
            <w:r>
              <w:rPr/>
              <w:t>2.10.2 采集工作站显示器尺寸≥24英寸，采集工作站显示器分辨率≥1920×1000，对比度≥1000：1</w:t>
            </w:r>
            <w:r>
              <w:rPr/>
              <w:t>。</w:t>
            </w:r>
          </w:p>
          <w:p>
            <w:pPr>
              <w:pStyle w:val="null3"/>
              <w:jc w:val="left"/>
            </w:pPr>
            <w:r>
              <w:rPr/>
              <w:t>2.10.3 支持实时显示患者摆位的视频画面</w:t>
            </w:r>
            <w:r>
              <w:rPr/>
              <w:t>。</w:t>
            </w:r>
          </w:p>
          <w:p>
            <w:pPr>
              <w:pStyle w:val="null3"/>
              <w:jc w:val="left"/>
            </w:pPr>
            <w:r>
              <w:rPr/>
              <w:t>2.10.4 支持隔室光野范围调整</w:t>
            </w:r>
            <w:r>
              <w:rPr/>
              <w:t>。</w:t>
            </w:r>
          </w:p>
          <w:p>
            <w:pPr>
              <w:pStyle w:val="null3"/>
              <w:jc w:val="left"/>
            </w:pPr>
            <w:r>
              <w:rPr/>
              <w:t>▲2.10.5 支持隔室在采集工作站的显示患者摆位视频画面上进行拼接范围设置，需提供设置界面</w:t>
            </w:r>
            <w:r>
              <w:rPr/>
              <w:t>并加盖投标人公章</w:t>
            </w:r>
            <w:r>
              <w:rPr/>
              <w:t>。</w:t>
            </w:r>
          </w:p>
          <w:p>
            <w:pPr>
              <w:pStyle w:val="null3"/>
              <w:jc w:val="left"/>
            </w:pPr>
            <w:r>
              <w:rPr/>
              <w:t>2.10.6 支持实时AEC区域及激活状态显示</w:t>
            </w:r>
            <w:r>
              <w:rPr/>
              <w:t>。</w:t>
            </w:r>
          </w:p>
          <w:p>
            <w:pPr>
              <w:pStyle w:val="null3"/>
              <w:jc w:val="left"/>
            </w:pPr>
            <w:r>
              <w:rPr/>
              <w:t>2.10.7 支持与RIS和HIS系统的集成</w:t>
            </w:r>
            <w:r>
              <w:rPr/>
              <w:t>。</w:t>
            </w:r>
          </w:p>
          <w:p>
            <w:pPr>
              <w:pStyle w:val="null3"/>
              <w:jc w:val="left"/>
            </w:pPr>
            <w:r>
              <w:rPr/>
              <w:t>2.10.8 支持实时显示与检索患者信息；支持患者拍摄摆位指示图；支持自定义患者列表显示；支持检查不同状态显示与排序；支持显示球管热容量状态百分比、平板探测器电量百分比</w:t>
            </w:r>
            <w:r>
              <w:rPr/>
              <w:t>。</w:t>
            </w:r>
          </w:p>
          <w:p>
            <w:pPr>
              <w:pStyle w:val="null3"/>
              <w:jc w:val="left"/>
            </w:pPr>
            <w:r>
              <w:rPr/>
              <w:t>2.11 全长骨拼接功能</w:t>
            </w:r>
          </w:p>
          <w:p>
            <w:pPr>
              <w:pStyle w:val="null3"/>
              <w:jc w:val="left"/>
            </w:pPr>
            <w:r>
              <w:rPr/>
              <w:t>2.11.1 具备设备整机DR同品牌原厂全自动长骨拼接功能（自动拍摄，自动拼接，非手动拼接，无需多次进入检查室）。若全自动长骨拼接非同品牌原厂功能产品，投标人应提交能证明产品技术参数、性能达标、可替代性，并证明具备原厂同等或优异能力的材料</w:t>
            </w:r>
            <w:r>
              <w:rPr/>
              <w:t>并加盖投标人公章</w:t>
            </w:r>
            <w:r>
              <w:rPr/>
              <w:t>，主要包括详细技术规格书、检测报告、彩页、资质证书、</w:t>
            </w:r>
            <w:r>
              <w:rPr/>
              <w:t>技术偏离表、原厂授权或技术支持函（若有）等。</w:t>
            </w:r>
          </w:p>
          <w:p>
            <w:pPr>
              <w:pStyle w:val="null3"/>
              <w:jc w:val="left"/>
            </w:pPr>
            <w:r>
              <w:rPr/>
              <w:t>2.11.2 立位拼接最大自动拍摄与拼接范围≥144cm</w:t>
            </w:r>
            <w:r>
              <w:rPr/>
              <w:t>。</w:t>
            </w:r>
          </w:p>
          <w:p>
            <w:pPr>
              <w:pStyle w:val="null3"/>
              <w:jc w:val="left"/>
            </w:pPr>
            <w:r>
              <w:rPr/>
              <w:t>▲2.11.3 卧位拼接最大自动拍摄与拼接范围≥100cm</w:t>
            </w:r>
            <w:r>
              <w:rPr/>
              <w:t>。</w:t>
            </w:r>
          </w:p>
          <w:p>
            <w:pPr>
              <w:pStyle w:val="null3"/>
              <w:jc w:val="left"/>
            </w:pPr>
            <w:r>
              <w:rPr/>
              <w:t>2.11.4 立位专用拼接支架，立位拼接支架上用于辅助患者站立的扶手，扶手运动范围≥58cm</w:t>
            </w:r>
            <w:r>
              <w:rPr/>
              <w:t>。</w:t>
            </w:r>
          </w:p>
          <w:p>
            <w:pPr>
              <w:pStyle w:val="null3"/>
              <w:jc w:val="left"/>
            </w:pPr>
            <w:r>
              <w:rPr/>
              <w:t>2.11.5 立位拼接支架底座承重≥204kg</w:t>
            </w:r>
            <w:r>
              <w:rPr/>
              <w:t>。</w:t>
            </w:r>
          </w:p>
          <w:p>
            <w:pPr>
              <w:pStyle w:val="null3"/>
              <w:jc w:val="left"/>
            </w:pPr>
            <w:r>
              <w:rPr/>
              <w:t>2.12  智能质控软件包</w:t>
            </w:r>
          </w:p>
          <w:p>
            <w:pPr>
              <w:pStyle w:val="null3"/>
              <w:jc w:val="left"/>
            </w:pPr>
            <w:r>
              <w:rPr/>
              <w:t>▲2.12.1 支持高级检测结果，包含多项数据，如患者ID、姓名、性别、检查协议、检查时间、检测时间、检测结果、不合格片描述等，自动输出质控报告。投标人应提供该软件功能的详细技术说明，并承诺中标后可在验收时演示相关功能及报告输出。必要时，可要求提供软件功能的技术白皮书或官方宣传资料作为佐证</w:t>
            </w:r>
            <w:r>
              <w:rPr/>
              <w:t>并加盖投标人公章</w:t>
            </w:r>
            <w:r>
              <w:rPr/>
              <w:t>。</w:t>
            </w:r>
          </w:p>
          <w:p>
            <w:pPr>
              <w:pStyle w:val="null3"/>
              <w:jc w:val="left"/>
            </w:pPr>
            <w:r>
              <w:rPr>
                <w:b/>
              </w:rPr>
              <w:t>四</w:t>
            </w:r>
            <w:r>
              <w:rPr>
                <w:b/>
              </w:rPr>
              <w:t>、配置要求</w:t>
            </w:r>
          </w:p>
          <w:p>
            <w:pPr>
              <w:pStyle w:val="null3"/>
              <w:jc w:val="left"/>
            </w:pPr>
            <w:r>
              <w:rPr/>
              <w:t>1</w:t>
            </w:r>
            <w:r>
              <w:rPr/>
              <w:t xml:space="preserve">. </w:t>
            </w:r>
            <w:r>
              <w:rPr/>
              <w:t>无线平板探测器</w:t>
            </w:r>
            <w:r>
              <w:rPr/>
              <w:t>2块</w:t>
            </w:r>
            <w:r>
              <w:rPr/>
              <w:t>；</w:t>
            </w:r>
          </w:p>
          <w:p>
            <w:pPr>
              <w:pStyle w:val="null3"/>
              <w:jc w:val="left"/>
            </w:pPr>
            <w:r>
              <w:rPr/>
              <w:t>2</w:t>
            </w:r>
            <w:r>
              <w:rPr/>
              <w:t xml:space="preserve">. </w:t>
            </w:r>
            <w:r>
              <w:rPr/>
              <w:t>高压发生器</w:t>
            </w:r>
            <w:r>
              <w:rPr/>
              <w:t>1套</w:t>
            </w:r>
            <w:r>
              <w:rPr/>
              <w:t>；</w:t>
            </w:r>
          </w:p>
          <w:p>
            <w:pPr>
              <w:pStyle w:val="null3"/>
              <w:jc w:val="left"/>
            </w:pPr>
            <w:r>
              <w:rPr/>
              <w:t>3</w:t>
            </w:r>
            <w:r>
              <w:rPr/>
              <w:t>.</w:t>
            </w:r>
            <w:r>
              <w:rPr/>
              <w:t xml:space="preserve">   </w:t>
            </w:r>
            <w:r>
              <w:rPr/>
              <w:t>X射线球管 1套</w:t>
            </w:r>
            <w:r>
              <w:rPr/>
              <w:t>；</w:t>
            </w:r>
          </w:p>
          <w:p>
            <w:pPr>
              <w:pStyle w:val="null3"/>
              <w:jc w:val="left"/>
            </w:pPr>
            <w:r>
              <w:rPr/>
              <w:t>4</w:t>
            </w:r>
            <w:r>
              <w:rPr/>
              <w:t xml:space="preserve">. </w:t>
            </w:r>
            <w:r>
              <w:rPr/>
              <w:t>自动束光器</w:t>
            </w:r>
            <w:r>
              <w:rPr/>
              <w:t>1套</w:t>
            </w:r>
            <w:r>
              <w:rPr/>
              <w:t>；</w:t>
            </w:r>
          </w:p>
          <w:p>
            <w:pPr>
              <w:pStyle w:val="null3"/>
              <w:jc w:val="left"/>
            </w:pPr>
            <w:r>
              <w:rPr/>
              <w:t>5</w:t>
            </w:r>
            <w:r>
              <w:rPr/>
              <w:t xml:space="preserve">. </w:t>
            </w:r>
            <w:r>
              <w:rPr/>
              <w:t>系统控制及影像采集工作站</w:t>
            </w:r>
            <w:r>
              <w:rPr/>
              <w:t>1套</w:t>
            </w:r>
            <w:r>
              <w:rPr/>
              <w:t>；</w:t>
            </w:r>
          </w:p>
          <w:p>
            <w:pPr>
              <w:pStyle w:val="null3"/>
              <w:jc w:val="left"/>
            </w:pPr>
            <w:r>
              <w:rPr/>
              <w:t>6</w:t>
            </w:r>
            <w:r>
              <w:rPr/>
              <w:t xml:space="preserve">. </w:t>
            </w:r>
            <w:r>
              <w:rPr/>
              <w:t>标准</w:t>
            </w:r>
            <w:r>
              <w:rPr/>
              <w:t>DICOM软件包 1套</w:t>
            </w:r>
            <w:r>
              <w:rPr/>
              <w:t>；</w:t>
            </w:r>
          </w:p>
          <w:p>
            <w:pPr>
              <w:pStyle w:val="null3"/>
              <w:jc w:val="left"/>
            </w:pPr>
            <w:r>
              <w:rPr/>
              <w:t>7</w:t>
            </w:r>
            <w:r>
              <w:rPr/>
              <w:t xml:space="preserve">. </w:t>
            </w:r>
            <w:r>
              <w:rPr/>
              <w:t>手动电动一体</w:t>
            </w:r>
            <w:r>
              <w:rPr/>
              <w:t>-悬吊式球管支架 1套</w:t>
            </w:r>
            <w:r>
              <w:rPr/>
              <w:t>；</w:t>
            </w:r>
          </w:p>
          <w:p>
            <w:pPr>
              <w:pStyle w:val="null3"/>
              <w:jc w:val="left"/>
            </w:pPr>
            <w:r>
              <w:rPr/>
              <w:t>8</w:t>
            </w:r>
            <w:r>
              <w:rPr/>
              <w:t xml:space="preserve">. </w:t>
            </w:r>
            <w:r>
              <w:rPr/>
              <w:t>手动电动一体</w:t>
            </w:r>
            <w:r>
              <w:rPr/>
              <w:t>-胸片架 1套</w:t>
            </w:r>
            <w:r>
              <w:rPr/>
              <w:t>；</w:t>
            </w:r>
          </w:p>
          <w:p>
            <w:pPr>
              <w:pStyle w:val="null3"/>
              <w:jc w:val="left"/>
            </w:pPr>
            <w:r>
              <w:rPr/>
              <w:t>9</w:t>
            </w:r>
            <w:r>
              <w:rPr/>
              <w:t xml:space="preserve">. </w:t>
            </w:r>
            <w:r>
              <w:rPr/>
              <w:t>升降摄影床</w:t>
            </w:r>
            <w:r>
              <w:rPr/>
              <w:t>1套</w:t>
            </w:r>
            <w:r>
              <w:rPr/>
              <w:t>；</w:t>
            </w:r>
          </w:p>
          <w:p>
            <w:pPr>
              <w:pStyle w:val="null3"/>
              <w:jc w:val="left"/>
            </w:pPr>
            <w:r>
              <w:rPr/>
              <w:t>10</w:t>
            </w:r>
            <w:r>
              <w:rPr/>
              <w:t xml:space="preserve">. </w:t>
            </w:r>
            <w:r>
              <w:rPr/>
              <w:t>球管端近台触控屏</w:t>
            </w:r>
            <w:r>
              <w:rPr/>
              <w:t>1套</w:t>
            </w:r>
            <w:r>
              <w:rPr/>
              <w:t>；</w:t>
            </w:r>
          </w:p>
          <w:p>
            <w:pPr>
              <w:pStyle w:val="null3"/>
              <w:jc w:val="left"/>
            </w:pPr>
            <w:r>
              <w:rPr/>
              <w:t>11</w:t>
            </w:r>
            <w:r>
              <w:rPr/>
              <w:t xml:space="preserve">. </w:t>
            </w:r>
            <w:r>
              <w:rPr/>
              <w:t>隔室多功能（控制、语言对话功能）控制盒</w:t>
            </w:r>
            <w:r>
              <w:rPr/>
              <w:t>1套</w:t>
            </w:r>
            <w:r>
              <w:rPr/>
              <w:t>；</w:t>
            </w:r>
          </w:p>
          <w:p>
            <w:pPr>
              <w:pStyle w:val="null3"/>
              <w:jc w:val="left"/>
            </w:pPr>
            <w:r>
              <w:rPr/>
              <w:t>12</w:t>
            </w:r>
            <w:r>
              <w:rPr/>
              <w:t xml:space="preserve">. </w:t>
            </w:r>
            <w:r>
              <w:rPr/>
              <w:t>一键摆位无线遥控器</w:t>
            </w:r>
            <w:r>
              <w:rPr/>
              <w:t>1套</w:t>
            </w:r>
            <w:r>
              <w:rPr/>
              <w:t>；</w:t>
            </w:r>
          </w:p>
          <w:p>
            <w:pPr>
              <w:pStyle w:val="null3"/>
              <w:jc w:val="left"/>
            </w:pPr>
            <w:r>
              <w:rPr/>
              <w:t>13</w:t>
            </w:r>
            <w:r>
              <w:rPr/>
              <w:t xml:space="preserve">. </w:t>
            </w:r>
            <w:r>
              <w:rPr/>
              <w:t>一键自动摆位功能</w:t>
            </w:r>
            <w:r>
              <w:rPr/>
              <w:t>1套</w:t>
            </w:r>
            <w:r>
              <w:rPr/>
              <w:t>；</w:t>
            </w:r>
          </w:p>
          <w:p>
            <w:pPr>
              <w:pStyle w:val="null3"/>
              <w:jc w:val="left"/>
            </w:pPr>
            <w:r>
              <w:rPr/>
              <w:t>14</w:t>
            </w:r>
            <w:r>
              <w:rPr/>
              <w:t xml:space="preserve">. </w:t>
            </w:r>
            <w:r>
              <w:rPr/>
              <w:t>可视化软件功能包</w:t>
            </w:r>
            <w:r>
              <w:rPr/>
              <w:t>1套</w:t>
            </w:r>
            <w:r>
              <w:rPr/>
              <w:t>；</w:t>
            </w:r>
          </w:p>
          <w:p>
            <w:pPr>
              <w:pStyle w:val="null3"/>
              <w:jc w:val="left"/>
            </w:pPr>
            <w:r>
              <w:rPr/>
              <w:t>15</w:t>
            </w:r>
            <w:r>
              <w:rPr/>
              <w:t xml:space="preserve">. </w:t>
            </w:r>
            <w:r>
              <w:rPr/>
              <w:t>全自动内嵌式智能质控平台</w:t>
            </w:r>
            <w:r>
              <w:rPr/>
              <w:t>1套</w:t>
            </w:r>
            <w:r>
              <w:rPr/>
              <w:t>；</w:t>
            </w:r>
          </w:p>
          <w:p>
            <w:pPr>
              <w:pStyle w:val="null3"/>
              <w:jc w:val="left"/>
            </w:pPr>
            <w:r>
              <w:rPr/>
              <w:t>16</w:t>
            </w:r>
            <w:r>
              <w:rPr/>
              <w:t>.</w:t>
            </w:r>
            <w:r>
              <w:rPr/>
              <w:t xml:space="preserve"> </w:t>
            </w:r>
            <w:r>
              <w:rPr/>
              <w:t>成人铅衣</w:t>
            </w:r>
            <w:r>
              <w:rPr/>
              <w:t>2套</w:t>
            </w:r>
            <w:r>
              <w:rPr/>
              <w:t>；</w:t>
            </w:r>
          </w:p>
          <w:p>
            <w:pPr>
              <w:pStyle w:val="null3"/>
              <w:jc w:val="left"/>
            </w:pPr>
            <w:r>
              <w:rPr/>
              <w:t>17</w:t>
            </w:r>
            <w:r>
              <w:rPr/>
              <w:t>.</w:t>
            </w:r>
            <w:r>
              <w:rPr/>
              <w:t xml:space="preserve"> </w:t>
            </w:r>
            <w:r>
              <w:rPr/>
              <w:t>儿童铅衣</w:t>
            </w:r>
            <w:r>
              <w:rPr/>
              <w:t>1套</w:t>
            </w:r>
            <w:r>
              <w:rPr/>
              <w:t>；</w:t>
            </w:r>
          </w:p>
          <w:p>
            <w:pPr>
              <w:pStyle w:val="null3"/>
              <w:jc w:val="left"/>
            </w:pPr>
            <w:r>
              <w:rPr/>
              <w:t>18</w:t>
            </w:r>
            <w:r>
              <w:rPr/>
              <w:t>.</w:t>
            </w:r>
            <w:r>
              <w:rPr/>
              <w:t xml:space="preserve"> </w:t>
            </w:r>
            <w:r>
              <w:rPr/>
              <w:t>自动防护帘</w:t>
            </w:r>
            <w:r>
              <w:rPr/>
              <w:t>1套</w:t>
            </w:r>
            <w:r>
              <w:rPr/>
              <w:t>；</w:t>
            </w:r>
          </w:p>
          <w:p>
            <w:pPr>
              <w:pStyle w:val="null3"/>
            </w:pPr>
            <w:r>
              <w:rPr>
                <w:sz w:val="21"/>
              </w:rPr>
              <w:t>19</w:t>
            </w:r>
            <w:r>
              <w:rPr>
                <w:sz w:val="21"/>
              </w:rPr>
              <w:t>.</w:t>
            </w:r>
            <w:r>
              <w:rPr>
                <w:sz w:val="21"/>
              </w:rPr>
              <w:t xml:space="preserve"> </w:t>
            </w:r>
            <w:r>
              <w:rPr>
                <w:sz w:val="21"/>
              </w:rPr>
              <w:t>铅衣架</w:t>
            </w:r>
            <w:r>
              <w:rPr>
                <w:sz w:val="21"/>
              </w:rPr>
              <w:t>1个</w:t>
            </w:r>
            <w:r>
              <w:rPr>
                <w:sz w:val="21"/>
              </w:rPr>
              <w:t>。</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采购包2（血浆解冻仪）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合同签订后1个月内交货。</w:t>
            </w:r>
          </w:p>
        </w:tc>
      </w:tr>
      <w:tr>
        <w:tc>
          <w:tcPr>
            <w:tcW w:type="dxa" w:w="4153"/>
          </w:tcPr>
          <w:p>
            <w:pPr>
              <w:pStyle w:val="null3"/>
            </w:pPr>
            <w:r>
              <w:rPr/>
              <w:t>标的提供的地点</w:t>
            </w:r>
          </w:p>
        </w:tc>
        <w:tc>
          <w:tcPr>
            <w:tcW w:type="dxa" w:w="4153"/>
          </w:tcPr>
          <w:p>
            <w:pPr>
              <w:pStyle w:val="null3"/>
            </w:pPr>
            <w:r>
              <w:rPr/>
              <w:t>运输及卸车至广州医科大学附属第三医院或指定地点。</w:t>
            </w:r>
          </w:p>
        </w:tc>
      </w:tr>
      <w:tr>
        <w:tc>
          <w:tcPr>
            <w:tcW w:type="dxa" w:w="4153"/>
          </w:tcPr>
          <w:p>
            <w:pPr>
              <w:pStyle w:val="null3"/>
            </w:pPr>
            <w:r>
              <w:rPr/>
              <w:t>付款方式</w:t>
            </w:r>
          </w:p>
        </w:tc>
        <w:tc>
          <w:tcPr>
            <w:tcW w:type="dxa" w:w="4153"/>
          </w:tcPr>
          <w:p>
            <w:pPr>
              <w:pStyle w:val="null3"/>
            </w:pPr>
            <w:r>
              <w:rPr/>
              <w:t>1期：支付比例100%,1.中标人将合同设备全部运送到指定地点交付并完成安装及验收后，凭： （1）中标人开具的正式发票； （2）进关审批单、商检证明复印件(按国家相关规定提供)； （3）安装验收报告； （4）操作规程（使用科室、医疗设备科各存一份）； （5）维护保养细则（使用科室、医疗设备科各存一份）； （6）提供有效期内的由计量部门出具的检定（校准）报告（计量设备要求提供）； 2.由采购人在 六 个月内将合同全额货款付给中标人。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1期：1、所有货物在开箱检验时必须完好、无破损，配置与装箱单相符。货物外观清洁，数量、质量及性能均要与中标人投标响应文件的一致。 2、合同设备到货后安装完成且根据科室需要开展使用前培训并正常使用后 7 个工作日内验收，验收应在采购人、中标人双方共同参加下进行。 3、验收按国家有关的规定、规范进行。验收时如发现所交付的设备有短装、次品、损坏或其它不符合本合同规定之情形者，采购人应作出详尽的现场记录，或由采购人、中标人双方签署备忘录。此现场记录或备忘录可用作补充、缺失和更换损坏部件的有效证据。由此产生的有关费用由中标人承担。 4、如果合同设备运输和安装过程中因事故造成货物短缺、损坏，中标人应及时安排换装，以保证合同设备安装的成功完成。换货的相关费用由中标人承担。 5、中标人保证合同项下提供的设备以及设备所使用的所有软件等不侵犯任何第三方的专利、商标或版权。否则，中标人须承担对第三方的专利或版权的侵权责任并承担因此而发生的所有费用。 6、对大型医疗专业设备，根据国家相关法律法规要求，禁止中标人或厂家私自上传除设备运维数据以外的所有数据，厂家仅能通过设备运维数据实现设备使用情况的监测，不可获取患者相关医疗数据。否则，中标人承担所有的法律责任并承担因此而发生的所有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其他商务要求，一、其他说明 1、以医疗设备技术要求序号最细的（如1.1与1.1.1之间，1.1.1为最细序号）作为一项参数，以计算技术参数响应数量。 2、投标人必须对所投医疗设备是否需要专用一次性耗材以及耗材的参数、报价作出声明及承诺。格式详见公告。 3、若招标文件中产品名称与投标人实际所能提供的厂家产品名称存在差异，投标人在投标时需标注出两个产品名称，例如A为招标文件产品名称，B为实际厂家产品名称，则投标时产品名称为“A(B)”。 二、其他商务要求： （一）设备的包装 设备的包装均应有良好的防湿、防锈、防潮、防雨、防腐及防碰撞的措施。凡由于包装不良造成的损失和由此产生的费用均由中标人承担。 （二）设备的安装 1.中标人负责设备的安装，一切费用由中标人负责。 2.中标人安装时须对各安装场地内的其他设备、设施有良好保护措施。 （三）质量保证及售后服务 1.中标人保证合同设备是全新、未曾使用过的，其质量、规格及技术特征符合合同附件的要求，并提供货物的装箱清单、用户手册、保修卡、随机资料及配件、随机工具、完善使用说明书、合格证、操作手册等。 ★2.合同设备保质保用期为本项目采购人验收合格签字之日起，质保期全保≥ 3年，质保期内中标人应提供一切维修服务和更换零配件，设备原产配件≥10年供货期，开机率≥95%。 保质保用期内非因采购人的人为原因而出现产品质量及安装问题，按照三包原则，由中标人负责包修、包换或包退，并承担因此而产生的一切费用。中标人应在收到采购人通知后按采购人要求派员到现场维修。接受7×24小时电话咨询和在线指导维护维修服务，接到故障通知后，响应时间≤2小时，到场维修时间≤24小时。（售后服务由中标人及厂家负责） 3.因设备的质量问题而发生争议，由采购人与中标人进行协商，选择广东省或广州市质检部门进行质量鉴定，双方协商不一致的，优先选择广东省质检部门进行鉴定。设备符合质量标准的，鉴定费用由采购人承担；设备不符合质量标准的，鉴定费用由中标人承担。 4.培训要求： 1）设备到货后根据科室需要开展使用前培训，在接到使用科室开展培训工作的通知后，≤4小时回复，≤10天完成一次培训。培训人员为厂家专业工程师，培训次数根据使用科室需要开展≥1次；设备操作涉及资质要求的，中标人须协助完成相关资质培训和申请；培训内容至少包括使用操作、故障预防、清洁保养、日常维护维修、紧急情况处理、理论和安全等内容。 2）接受培训人员包括科室使用人员、医疗设备维修工程师等，接受培训人数≥3人。培训标准以科室相关人员掌握设备性能及熟练安全操作为准。 3）设备涉及手术使用的，公司工程师提供手术跟台，现场指导设备操作、灭菌、维护。跟台指导次数根据术科要求开展≥1次。 4）质保期内，根据科室需求开展专项培训次数≥3次，包括≥1次线下培训、每年应培训≥1次或按采购人要求。 5）上述培训服务所产生费用均包含在本次报价中。 5.中标人须成立专业售后服务团队，团队成员包含负责人、咨询、维修工程师等人员，团队成员人数不少于3人，质保期内每年≥4次对设备进行维护、保养、功能检测，保证运行状态稳定。 6.提供≥5年的技术咨询及所有软件升级。 7.质保期内上述售后服务及配件所产生费用均包含在本次报价中。 （四）技术服务 1.中标人应派员到采购人指定地点配合工作。 2.中标人按采购人提供的合同执行进度计划，再配合采购人及有关单位，以此做好合同执行进度上的配合工作。 （五）报价要求 1.投标人应报货交采购人指定地点/仓库（包括安装至指定位置）人民币含税价，并按开标一览表及分项报价表进行明细报价。 2.投标总价是设备制造、包装、仓储、运输、安装、培训及验收合格之前及保质保用期间包括备品备件发生的所有含税费用等一切费用。合同执行期间合同总金额不变。 ★三、若采购人拟采购的产品属于《节能产品政府采购品目清单》范围中政府强制采购产品类别的，投标人须在投标文件中提供该产品属于《节能产品政府采购品目清单》范围中政府强制采购产品类别的相关内容页及该产品获得的由国家确定的认证机构出具的、处于有效期之内的节能产品认证证书（注：1.《节能产品政府采购品目清单》投标人可查询中国政府采购网，网址http://www.ccgp.gov.cn；2.根据《节能产品政府采购品目清单》注2要求，上述产品中认证标准发生变更的，依据原认证标准获得的、仍在有效期内的认证证书可使用至2019 年6 月1 日）。</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临床检验设备</w:t>
            </w:r>
          </w:p>
        </w:tc>
        <w:tc>
          <w:tcPr>
            <w:tcW w:type="dxa" w:w="831"/>
          </w:tcPr>
          <w:p>
            <w:pPr>
              <w:pStyle w:val="null3"/>
              <w:jc w:val="left"/>
            </w:pPr>
            <w:r>
              <w:rPr/>
              <w:t>血浆解冻仪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120,000.00</w:t>
            </w:r>
          </w:p>
        </w:tc>
        <w:tc>
          <w:tcPr>
            <w:tcW w:type="dxa" w:w="831"/>
          </w:tcPr>
          <w:p>
            <w:pPr>
              <w:pStyle w:val="null3"/>
              <w:jc w:val="right"/>
            </w:pPr>
            <w:r>
              <w:rPr/>
              <w:t>120,000.00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血浆解冻仪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★一、所投产品具有有效的医疗器械注册证明（适用于二类或三类医疗器械）/备案证明（适用于一类医疗器械）</w:t>
            </w:r>
          </w:p>
          <w:p>
            <w:pPr>
              <w:pStyle w:val="null3"/>
              <w:jc w:val="left"/>
            </w:pPr>
            <w:r>
              <w:rPr>
                <w:sz w:val="21"/>
                <w:b/>
              </w:rPr>
              <w:t>★二、如投标人为经营企业: 所投产品为第二类医疗器械，投标时具有监督管理部门签发的医疗器械经营备案凭证复印件，或承诺供货时提供监督管理部门签发的医疗器械经营备案凭证复印件。提供备案凭证复印件或承诺函并加盖投标人公章，不提供视为不响应。</w:t>
            </w:r>
          </w:p>
          <w:p>
            <w:pPr>
              <w:pStyle w:val="null3"/>
              <w:jc w:val="left"/>
            </w:pPr>
            <w:r>
              <w:rPr>
                <w:sz w:val="21"/>
                <w:b/>
              </w:rPr>
              <w:t>三、技术参数</w:t>
            </w:r>
          </w:p>
          <w:p>
            <w:pPr>
              <w:pStyle w:val="null3"/>
              <w:jc w:val="left"/>
            </w:pPr>
            <w:r>
              <w:rPr/>
              <w:t>1、适用范围：用于血浆解冻及血液细胞和血小板的恒温加热。</w:t>
            </w:r>
          </w:p>
          <w:p>
            <w:pPr>
              <w:pStyle w:val="null3"/>
              <w:jc w:val="left"/>
            </w:pPr>
            <w:r>
              <w:rPr/>
              <w:t>▲2、融浆方式：采用上下水箱恒温循环方式，其中下水箱容量≥60L,上水箱≥30L，每分钟热水循环≥2次，以保证上水箱水温恒定。</w:t>
            </w:r>
          </w:p>
          <w:p>
            <w:pPr>
              <w:pStyle w:val="null3"/>
              <w:jc w:val="left"/>
            </w:pPr>
            <w:r>
              <w:rPr/>
              <w:t>3、温度控制：最大温度可调至41℃，控制精度≥±1℃。</w:t>
            </w:r>
          </w:p>
          <w:p>
            <w:pPr>
              <w:pStyle w:val="null3"/>
              <w:jc w:val="left"/>
            </w:pPr>
            <w:r>
              <w:rPr/>
              <w:t>4、水温监控：设备水温监控探头≥2个，以保障血浆解冻时的绝对安全。</w:t>
            </w:r>
          </w:p>
          <w:p>
            <w:pPr>
              <w:pStyle w:val="null3"/>
              <w:jc w:val="left"/>
            </w:pPr>
            <w:r>
              <w:rPr/>
              <w:t>▲5、最大化浆量≥28袋，全负荷解冻时间≤30min。</w:t>
            </w:r>
          </w:p>
          <w:p>
            <w:pPr>
              <w:pStyle w:val="null3"/>
              <w:jc w:val="left"/>
            </w:pPr>
            <w:r>
              <w:rPr/>
              <w:t>6、摆动频率：血浆解冻时解冻框的摆动频率≥25次/min。</w:t>
            </w:r>
          </w:p>
          <w:p>
            <w:pPr>
              <w:pStyle w:val="null3"/>
              <w:jc w:val="left"/>
            </w:pPr>
            <w:r>
              <w:rPr/>
              <w:t>7、清洗：可自动注水、预热、加温、排水，实现循环清洗、自动净化功能。</w:t>
            </w:r>
          </w:p>
          <w:p>
            <w:pPr>
              <w:pStyle w:val="null3"/>
              <w:jc w:val="left"/>
            </w:pPr>
            <w:r>
              <w:rPr/>
              <w:t>▲8、质控方式：采用模拟血浆质控袋方式，模拟血浆质控袋内置温控探头位，能探测模拟血浆质控袋在解冻过程中的核心温度变化，并将所探测采集温度变化信息适时上传保存，确保血浆解冻过程及结果的准确性和真实性，达到血浆解冻质控溯源目的。</w:t>
            </w:r>
          </w:p>
          <w:p>
            <w:pPr>
              <w:pStyle w:val="null3"/>
              <w:jc w:val="left"/>
            </w:pPr>
            <w:r>
              <w:rPr/>
              <w:t>▲9、解冻数据记录存储：存储容量4G,能记录处理并存储数据2000组以上。</w:t>
            </w:r>
          </w:p>
          <w:p>
            <w:pPr>
              <w:pStyle w:val="null3"/>
              <w:jc w:val="left"/>
            </w:pPr>
            <w:r>
              <w:rPr/>
              <w:t>10、多种解冻模式：具有常规解冻、浮动终点解冻、程序降温、手控、急诊模式可选。</w:t>
            </w:r>
          </w:p>
          <w:p>
            <w:pPr>
              <w:pStyle w:val="null3"/>
              <w:jc w:val="left"/>
            </w:pPr>
            <w:r>
              <w:rPr/>
              <w:t>▲11、操作系统：微电脑触摸屏操作，能在显示屏实时显示解冻水温及血浆袋核心温度的变化曲线</w:t>
            </w:r>
            <w:r>
              <w:rPr/>
              <w:t>。</w:t>
            </w:r>
          </w:p>
          <w:p>
            <w:pPr>
              <w:pStyle w:val="null3"/>
              <w:jc w:val="left"/>
            </w:pPr>
            <w:r>
              <w:rPr/>
              <w:t>▲12、支持无线发射功能，能将数据直接传输并贮存于PC主机中，并实时显示在PC主机屏上。</w:t>
            </w:r>
          </w:p>
          <w:p>
            <w:pPr>
              <w:pStyle w:val="null3"/>
              <w:jc w:val="left"/>
            </w:pPr>
            <w:r>
              <w:rPr/>
              <w:t>13、解冻框：解冻仪工作水箱须配备解冻框，且解冻框内有格栅式的独立解冻卡位，以保障每袋血浆能在独立卡位内安全快速解冻，有效避免血浆袋之间的碰撞摩擦导致的血袋破损，并能充分保证血浆解冻时的热交换，实现血浆解冻的安全、快速、均衡。</w:t>
            </w:r>
          </w:p>
          <w:p>
            <w:pPr>
              <w:pStyle w:val="null3"/>
              <w:jc w:val="left"/>
            </w:pPr>
            <w:r>
              <w:rPr>
                <w:b/>
              </w:rPr>
              <w:t>四</w:t>
            </w:r>
            <w:r>
              <w:rPr>
                <w:b/>
              </w:rPr>
              <w:t>、配置要求</w:t>
            </w:r>
          </w:p>
          <w:p>
            <w:pPr>
              <w:pStyle w:val="null3"/>
              <w:jc w:val="left"/>
            </w:pPr>
            <w:r>
              <w:rPr/>
              <w:t>1.主机1台；</w:t>
            </w:r>
          </w:p>
          <w:p>
            <w:pPr>
              <w:pStyle w:val="null3"/>
              <w:jc w:val="left"/>
            </w:pPr>
            <w:r>
              <w:rPr/>
              <w:t>2.进水、出水管各1套；</w:t>
            </w:r>
          </w:p>
          <w:p>
            <w:pPr>
              <w:pStyle w:val="null3"/>
              <w:jc w:val="left"/>
            </w:pPr>
            <w:r>
              <w:rPr/>
              <w:t>3.储存卡1个；</w:t>
            </w:r>
          </w:p>
          <w:p>
            <w:pPr>
              <w:pStyle w:val="null3"/>
              <w:jc w:val="left"/>
            </w:pPr>
            <w:r>
              <w:rPr/>
              <w:t>4.模拟血浆袋5个；</w:t>
            </w:r>
          </w:p>
          <w:p>
            <w:pPr>
              <w:pStyle w:val="null3"/>
            </w:pPr>
            <w:r>
              <w:rPr>
                <w:sz w:val="21"/>
              </w:rPr>
              <w:t>5.一次性套袋（100个/包）2包</w:t>
            </w:r>
            <w:r>
              <w:rPr>
                <w:sz w:val="21"/>
              </w:rPr>
              <w:t>。</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采购包3（多功能、多参数心电监护仪A）</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合同签订后1个月内交货。</w:t>
            </w:r>
          </w:p>
        </w:tc>
      </w:tr>
      <w:tr>
        <w:tc>
          <w:tcPr>
            <w:tcW w:type="dxa" w:w="4153"/>
          </w:tcPr>
          <w:p>
            <w:pPr>
              <w:pStyle w:val="null3"/>
            </w:pPr>
            <w:r>
              <w:rPr/>
              <w:t>标的提供的地点</w:t>
            </w:r>
          </w:p>
        </w:tc>
        <w:tc>
          <w:tcPr>
            <w:tcW w:type="dxa" w:w="4153"/>
          </w:tcPr>
          <w:p>
            <w:pPr>
              <w:pStyle w:val="null3"/>
            </w:pPr>
            <w:r>
              <w:rPr/>
              <w:t>运输及卸车至广州医科大学附属第三医院或指定地点。</w:t>
            </w:r>
          </w:p>
        </w:tc>
      </w:tr>
      <w:tr>
        <w:tc>
          <w:tcPr>
            <w:tcW w:type="dxa" w:w="4153"/>
          </w:tcPr>
          <w:p>
            <w:pPr>
              <w:pStyle w:val="null3"/>
            </w:pPr>
            <w:r>
              <w:rPr/>
              <w:t>付款方式</w:t>
            </w:r>
          </w:p>
        </w:tc>
        <w:tc>
          <w:tcPr>
            <w:tcW w:type="dxa" w:w="4153"/>
          </w:tcPr>
          <w:p>
            <w:pPr>
              <w:pStyle w:val="null3"/>
            </w:pPr>
            <w:r>
              <w:rPr/>
              <w:t>1期：支付比例100%,1.中标人将合同设备全部运送到指定地点交付并完成安装及验收后，凭： （1）中标人开具的正式发票； （2）进关审批单、商检证明复印件(按国家相关规定提供)； （3）安装验收报告； （4）操作规程（使用科室、医疗设备科各存一份）； （5）维护保养细则（使用科室、医疗设备科各存一份）； （6）提供有效期内的由计量部门出具的检定（校准）报告（计量设备要求提供）； 2.由采购人在 六 个月内将合同全额货款付给中标人。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1期：1、所有货物在开箱检验时必须完好、无破损，配置与装箱单相符。货物外观清洁，数量、质量及性能均要与中标人投标响应文件的一致。 2、合同设备到货后安装完成且根据科室需要开展使用前培训并正常使用后 7个工作日内验收，验收应在采购人、中标人双方共同参加下进行。 3、验收按国家有关的规定、规范进行。验收时如发现所交付的设备有短装、次品、损坏或其它不符合本合同规定之情形者，采购人应作出详尽的现场记录，或由采购人、中标人双方签署备忘录。此现场记录或备忘录可用作补充、缺失和更换损坏部件的有效证据。由此产生的有关费用由中标人承担。 4、如果合同设备运输和安装过程中因事故造成货物短缺、损坏，中标人应及时安排换装，以保证合同设备安装的成功完成。换货的相关费用由中标人承担。 5、中标人保证合同项下提供的设备以及设备所使用的所有软件等不侵犯任何第三方的专利、商标或版权。否则，中标人须承担对第三方的专利或版权的侵权责任并承担因此而发生的所有费用。 6、对大型医疗专业设备，根据国家相关法律法规要求，禁止中标人或厂家私自上传除设备运维数据以外的所有数据，厂家仅能通过设备运维数据实现设备使用情况的监测，不可获取患者相关医疗数据。否则，中标人承担所有的法律责任并承担因此而发生的所有费用。 7、按照检定校准的法律法规要求，设备验收时必须提供设备有效期内的由计量部门出具的检定（校准）报告。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其他商务要求，一、其他说明 1、以医疗设备技术要求序号最细的（如1.1与1.1.1之间，1.1.1为最细序号）作为一项参数，以计算技术参数响应数量。 2、投标人必须对所投医疗设备是否需要专用一次性耗材以及耗材的参数、报价作出声明及承诺。格式详见公告。 3、若招标文件中产品名称与投标人实际所能提供的厂家产品名称存在差异，投标人在投标时需标注出两个产品名称，例如A为招标文件产品名称，B为实际厂家产品名称，则投标时产品名称为“A(B)”。 二、其他商务要求： （一）设备的包装 设备的包装均应有良好的防湿、防锈、防潮、防雨、防腐及防碰撞的措施。凡由于包装不良造成的损失和由此产生的费用均由中标人承担。 （二）设备的安装 1.中标人负责设备的安装，一切费用由中标人负责。 2.中标人安装时须对各安装场地内的其他设备、设施有良好保护措施。 （三）质量保证及售后服务 1.中标人保证合同设备是全新、未曾使用过的，其质量、规格及技术特征符合合同附件的要求，并提供货物的装箱清单、用户手册、保修卡、随机资料及配件、随机工具、完善使用说明书、合格证、操作手册等。 ★2.合同设备保质保用期为本项目采购人验收合格签字之日起，质保期全保≥5年，质保期内中标人应提供一切维修服务和更换零配件，设备原产配件≥10年供货期，开机率≥95%。保质保用期内非因采购人的人为原因而出现产品质量及安装问题，按照三包原则，由中标人负责包修、包换或包退，并承担因此而产生的一切费用。中标人应在收到采购人通知后按采购人要求派员到现场维修。接受7×24小时电话咨询和在线指导维护维修服务，接到故障通知后，响应时间≤2小时，到场维修时间≤24小时。（售后服务由中标人及厂家负责） 3.因设备的质量问题而发生争议，由采购人与中标人进行协商，选择广东省或广州市质检部门进行质量鉴定，双方协商不一致的，优先选择广东省质检部门进行鉴定。设备符合质量标准的，鉴定费用由采购人承担；设备不符合质量标准的，鉴定费用由中标人承担。 4.培训要求： 1）设备到货后根据科室需要开展使用前培训，在接到使用科室开展培训工作的通知后，≤4小时回复，≤10天完成一次培训。培训人员为厂家专业工程师，培训次数根据使用科室需要开展≥1次；设备操作涉及资质要求的，中标人须协助完成相关资质培训和申请；培训内容至少包括使用操作、故障预防、清洁保养、日常维护维修、紧急情况处理、理论和安全等内容。 2）接受培训人员包括科室使用人员、医疗设备维修工程师等，接受培训人数≥3人。培训标准以科室相关人员掌握设备性能及熟练安全操作为准。 3）设备涉及手术使用的，公司工程师提供手术跟台，现场指导设备操作、灭菌、维护。跟台指导次数根据术科要求开展≥1次。 4）质保期内，根据科室需求开展专项培训次数≥3次，包括≥1次线下培训、每年应培训≥1次或按采购人要求。 5）上述培训服务所产生费用均包含在本次报价中。 5.中标人须成立专业售后服务团队，团队成员包含负责人、咨询、维修工程师等人员，团队成员人数不少于3人，质保期内每年≥4次对设备进行维护、保养、功能检测，保证运行状态稳定。 6.负责产品与医院网络的连接。 7.提供≥5年的技术咨询及所有软件升级。 8.质保期内上述售后服务及配件所产生费用均包含在本次报价中。 （四）技术服务 1.中标人应派员到采购人指定地点配合工作。 2.中标人按采购人提供的合同执行进度计划，再配合采购人及有关单位，以此做好合同执行进度上的配合工作。 （五）报价要求 1.投标人应报货交采购人指定地点/仓库（包括安装至指定位置）人民币含税价，并按开标一览表及分项报价表进行明细报价。 2.投标总价是设备制造、包装、仓储、运输、安装、培训及验收合格之前及保质保用期间包括备品备件发生的所有含税费用等一切费用。合同执行期间合同总金额不变。 ★三、若采购人拟采购的产品属于《节能产品政府采购品目清单》范围中政府强制采购产品类别的，投标人须在投标文件中提供该产品属于《节能产品政府采购品目清单》范围中政府强制采购产品类别的相关内容页及该产品获得的由国家确定的认证机构出具的、处于有效期之内的节能产品认证证书（注：1.《节能产品政府采购品目清单》投标人可查询中国政府采购网，网址http://www.ccgp.gov.cn；2.根据《节能产品政府采购品目清单》注2要求，上述产品中认证标准发生变更的，依据原认证标准获得的、仍在有效期内的认证证书可使用至2019 年6 月1 日）。</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急救和生命支持设备</w:t>
            </w:r>
          </w:p>
        </w:tc>
        <w:tc>
          <w:tcPr>
            <w:tcW w:type="dxa" w:w="831"/>
          </w:tcPr>
          <w:p>
            <w:pPr>
              <w:pStyle w:val="null3"/>
              <w:jc w:val="left"/>
            </w:pPr>
            <w:r>
              <w:rPr/>
              <w:t>多功能、多参数心电监护仪A</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169,000.00</w:t>
            </w:r>
          </w:p>
        </w:tc>
        <w:tc>
          <w:tcPr>
            <w:tcW w:type="dxa" w:w="831"/>
          </w:tcPr>
          <w:p>
            <w:pPr>
              <w:pStyle w:val="null3"/>
              <w:jc w:val="right"/>
            </w:pPr>
            <w:r>
              <w:rPr/>
              <w:t>676,000.00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多功能、多参数心电监护仪A</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★一、所投产品具有有效的医疗器械注册证明（适用于二类或三类医疗器械）/备案证明（适用于一类医疗器械）</w:t>
            </w:r>
          </w:p>
          <w:p>
            <w:pPr>
              <w:pStyle w:val="null3"/>
              <w:jc w:val="left"/>
            </w:pPr>
            <w:r>
              <w:rPr>
                <w:sz w:val="21"/>
                <w:b/>
              </w:rPr>
              <w:t>★二、如投标人为经营企业: 所投产品为第二类医疗器械，投标时具有监督管理部门签发的医疗器械经营备案凭证复印件，或承诺供货时提供监督管理部门签发的医疗器械经营备案凭证复印件。提供备案凭证复印件或承诺函并加盖投标人公章，不提供视为不响应。</w:t>
            </w:r>
          </w:p>
          <w:p>
            <w:pPr>
              <w:pStyle w:val="null3"/>
              <w:jc w:val="left"/>
            </w:pPr>
            <w:r>
              <w:rPr>
                <w:sz w:val="21"/>
                <w:b/>
              </w:rPr>
              <w:t>三、技术参数</w:t>
            </w:r>
          </w:p>
          <w:p>
            <w:pPr>
              <w:pStyle w:val="null3"/>
              <w:jc w:val="both"/>
            </w:pPr>
            <w:r>
              <w:rPr>
                <w:sz w:val="21"/>
              </w:rPr>
              <w:t>1.</w:t>
            </w:r>
            <w:r>
              <w:rPr>
                <w:sz w:val="21"/>
              </w:rPr>
              <w:t>模块化插件式床边监护仪，主机、显示屏和插件槽一体化设计，主机模块插槽数</w:t>
            </w:r>
            <w:r>
              <w:rPr>
                <w:sz w:val="21"/>
              </w:rPr>
              <w:t>≥6个，提供说明书证明材料并加盖投标人公章。</w:t>
            </w:r>
          </w:p>
          <w:p>
            <w:pPr>
              <w:pStyle w:val="null3"/>
              <w:jc w:val="both"/>
            </w:pPr>
            <w:r>
              <w:rPr>
                <w:sz w:val="21"/>
              </w:rPr>
              <w:t>2.</w:t>
            </w:r>
            <w:r>
              <w:rPr>
                <w:sz w:val="21"/>
              </w:rPr>
              <w:t>监护仪主机（非辅助插件箱）每个槽位均具备插件模块红外通讯接口以及金属硬件通讯接口（非供电接口），保证模块通讯速率及稳定性。</w:t>
            </w:r>
          </w:p>
          <w:p>
            <w:pPr>
              <w:pStyle w:val="null3"/>
              <w:jc w:val="both"/>
            </w:pPr>
            <w:r>
              <w:rPr>
                <w:sz w:val="21"/>
              </w:rPr>
              <w:t>3.</w:t>
            </w:r>
            <w:r>
              <w:rPr>
                <w:sz w:val="21"/>
              </w:rPr>
              <w:t>≥18英寸彩色电容触摸屏，高分辨率≥1920×1080像素，≥12通道显示，显示屏亮度自动调节，屏幕支持手势滑动操作，支持穿戴医用防护手套操作。</w:t>
            </w:r>
          </w:p>
          <w:p>
            <w:pPr>
              <w:pStyle w:val="null3"/>
              <w:jc w:val="both"/>
            </w:pPr>
            <w:r>
              <w:rPr>
                <w:sz w:val="21"/>
              </w:rPr>
              <w:t>4.</w:t>
            </w:r>
            <w:r>
              <w:rPr>
                <w:sz w:val="21"/>
              </w:rPr>
              <w:t>可内置高能锂电池，供电时间</w:t>
            </w:r>
            <w:r>
              <w:rPr>
                <w:sz w:val="21"/>
              </w:rPr>
              <w:t>≥2小时。</w:t>
            </w:r>
          </w:p>
          <w:p>
            <w:pPr>
              <w:pStyle w:val="null3"/>
              <w:jc w:val="both"/>
            </w:pPr>
            <w:r>
              <w:rPr>
                <w:sz w:val="21"/>
              </w:rPr>
              <w:t>5.</w:t>
            </w:r>
            <w:r>
              <w:rPr>
                <w:sz w:val="21"/>
              </w:rPr>
              <w:t>配置</w:t>
            </w:r>
            <w:r>
              <w:rPr>
                <w:sz w:val="21"/>
              </w:rPr>
              <w:t>≥4个USB接口，支持连接鼠标、键盘、条码扫描枪和遥控器等USB设备，提供说明书证明材料并加盖投标人公章。</w:t>
            </w:r>
          </w:p>
          <w:p>
            <w:pPr>
              <w:pStyle w:val="null3"/>
              <w:jc w:val="both"/>
            </w:pPr>
            <w:r>
              <w:rPr>
                <w:sz w:val="21"/>
              </w:rPr>
              <w:t>6.</w:t>
            </w:r>
            <w:r>
              <w:rPr>
                <w:sz w:val="21"/>
              </w:rPr>
              <w:t>监护仪主机工作温度环境范围：</w:t>
            </w:r>
            <w:r>
              <w:rPr>
                <w:sz w:val="21"/>
              </w:rPr>
              <w:t>0～40°C，提供说明书证明材料并加盖投标人公章。</w:t>
            </w:r>
          </w:p>
          <w:p>
            <w:pPr>
              <w:pStyle w:val="null3"/>
              <w:jc w:val="both"/>
            </w:pPr>
            <w:r>
              <w:rPr>
                <w:sz w:val="21"/>
              </w:rPr>
              <w:t>7.</w:t>
            </w:r>
            <w:r>
              <w:rPr>
                <w:sz w:val="21"/>
              </w:rPr>
              <w:t>监护仪清洁消毒维护支持的消毒剂</w:t>
            </w:r>
            <w:r>
              <w:rPr>
                <w:sz w:val="21"/>
              </w:rPr>
              <w:t>≥40种，在厂家手册中清晰列举消毒剂的种类并加盖投标人公章。</w:t>
            </w:r>
          </w:p>
          <w:p>
            <w:pPr>
              <w:pStyle w:val="null3"/>
              <w:jc w:val="both"/>
            </w:pPr>
            <w:r>
              <w:rPr>
                <w:sz w:val="21"/>
              </w:rPr>
              <w:t xml:space="preserve">8.  </w:t>
            </w:r>
            <w:r>
              <w:rPr>
                <w:sz w:val="21"/>
              </w:rPr>
              <w:t>基本功能模块支持心电，呼吸，心率，无创血压，血氧饱和度，脉搏，双通道体温和双通道有创血压的同时监测。</w:t>
            </w:r>
          </w:p>
          <w:p>
            <w:pPr>
              <w:pStyle w:val="null3"/>
              <w:jc w:val="both"/>
            </w:pPr>
            <w:r>
              <w:rPr>
                <w:sz w:val="21"/>
              </w:rPr>
              <w:t>9.</w:t>
            </w:r>
            <w:r>
              <w:rPr>
                <w:sz w:val="21"/>
              </w:rPr>
              <w:t>ECG</w:t>
            </w:r>
            <w:r>
              <w:rPr>
                <w:sz w:val="21"/>
              </w:rPr>
              <w:t>至少</w:t>
            </w:r>
            <w:r>
              <w:rPr>
                <w:sz w:val="21"/>
              </w:rPr>
              <w:t>支持</w:t>
            </w:r>
            <w:r>
              <w:rPr>
                <w:sz w:val="21"/>
              </w:rPr>
              <w:t>3/5导心电监测，可选配6/12导联心电监测。</w:t>
            </w:r>
          </w:p>
          <w:p>
            <w:pPr>
              <w:pStyle w:val="null3"/>
              <w:jc w:val="both"/>
            </w:pPr>
            <w:r>
              <w:rPr>
                <w:sz w:val="21"/>
              </w:rPr>
              <w:t>10.</w:t>
            </w:r>
            <w:r>
              <w:rPr>
                <w:sz w:val="21"/>
              </w:rPr>
              <w:t>支持室上性心动过速和</w:t>
            </w:r>
            <w:r>
              <w:rPr>
                <w:sz w:val="21"/>
              </w:rPr>
              <w:t>SVCs/min等室上性心律失常分析，提供产品说明书证明材料并加盖投标人公章。</w:t>
            </w:r>
          </w:p>
          <w:p>
            <w:pPr>
              <w:pStyle w:val="null3"/>
              <w:jc w:val="both"/>
            </w:pPr>
            <w:r>
              <w:rPr>
                <w:sz w:val="21"/>
              </w:rPr>
              <w:t>11</w:t>
            </w:r>
            <w:r>
              <w:rPr>
                <w:sz w:val="21"/>
              </w:rPr>
              <w:t>.</w:t>
            </w:r>
            <w:r>
              <w:rPr>
                <w:sz w:val="21"/>
              </w:rPr>
              <w:t>心电支持</w:t>
            </w:r>
            <w:r>
              <w:rPr>
                <w:sz w:val="21"/>
              </w:rPr>
              <w:t>≥3个分析导联实时动态同步分析，并非多个导联波形同屏显示及</w:t>
            </w:r>
            <w:r>
              <w:rPr>
                <w:sz w:val="21"/>
              </w:rPr>
              <w:t>≥</w:t>
            </w:r>
            <w:r>
              <w:rPr>
                <w:sz w:val="21"/>
              </w:rPr>
              <w:t>12导联静息分析，需提供产品界面、说明书证明支持实时分析通道数量，或</w:t>
            </w:r>
            <w:r>
              <w:rPr>
                <w:sz w:val="21"/>
              </w:rPr>
              <w:t>等效技术证明</w:t>
            </w:r>
            <w:r>
              <w:rPr>
                <w:sz w:val="21"/>
              </w:rPr>
              <w:t>并加盖投标人公章。</w:t>
            </w:r>
          </w:p>
          <w:p>
            <w:pPr>
              <w:pStyle w:val="null3"/>
              <w:jc w:val="both"/>
            </w:pPr>
            <w:r>
              <w:rPr>
                <w:sz w:val="21"/>
              </w:rPr>
              <w:t>12.</w:t>
            </w:r>
            <w:r>
              <w:rPr>
                <w:sz w:val="21"/>
              </w:rPr>
              <w:t>提供</w:t>
            </w:r>
            <w:r>
              <w:rPr>
                <w:sz w:val="21"/>
              </w:rPr>
              <w:t>ST段分析功能，适用于成人，小儿和新生儿，支持在专门的窗口中分组显示心脏前壁，下壁和侧壁的ST实时片段和参考片段。</w:t>
            </w:r>
          </w:p>
          <w:p>
            <w:pPr>
              <w:pStyle w:val="null3"/>
              <w:jc w:val="both"/>
            </w:pPr>
            <w:r>
              <w:rPr>
                <w:sz w:val="21"/>
              </w:rPr>
              <w:t>13.</w:t>
            </w:r>
            <w:r>
              <w:rPr>
                <w:sz w:val="21"/>
              </w:rPr>
              <w:t>支持</w:t>
            </w:r>
            <w:r>
              <w:rPr>
                <w:sz w:val="21"/>
              </w:rPr>
              <w:t>RR呼吸率测量，测量范围：1～200rpm。</w:t>
            </w:r>
          </w:p>
          <w:p>
            <w:pPr>
              <w:pStyle w:val="null3"/>
              <w:jc w:val="both"/>
            </w:pPr>
            <w:r>
              <w:rPr>
                <w:sz w:val="21"/>
              </w:rPr>
              <w:t>14.</w:t>
            </w:r>
            <w:r>
              <w:rPr>
                <w:sz w:val="21"/>
              </w:rPr>
              <w:t>QT和QTc实时监测参数测量范围：200～800 ms。</w:t>
            </w:r>
          </w:p>
          <w:p>
            <w:pPr>
              <w:pStyle w:val="null3"/>
              <w:jc w:val="both"/>
            </w:pPr>
            <w:r>
              <w:rPr>
                <w:sz w:val="21"/>
              </w:rPr>
              <w:t>15.</w:t>
            </w:r>
            <w:r>
              <w:rPr>
                <w:sz w:val="21"/>
              </w:rPr>
              <w:t>无创血压提供手动、自动间隔、连续、序列、整点</w:t>
            </w:r>
            <w:r>
              <w:rPr>
                <w:sz w:val="21"/>
              </w:rPr>
              <w:t>等至少</w:t>
            </w:r>
            <w:r>
              <w:rPr>
                <w:sz w:val="21"/>
              </w:rPr>
              <w:t>五种测量模式。</w:t>
            </w:r>
          </w:p>
          <w:p>
            <w:pPr>
              <w:pStyle w:val="null3"/>
              <w:jc w:val="both"/>
            </w:pPr>
            <w:r>
              <w:rPr>
                <w:sz w:val="21"/>
              </w:rPr>
              <w:t>16.</w:t>
            </w:r>
            <w:r>
              <w:rPr>
                <w:sz w:val="21"/>
              </w:rPr>
              <w:t>NIBP 成人病人类型收缩压测量：25～290mmHg。</w:t>
            </w:r>
          </w:p>
          <w:p>
            <w:pPr>
              <w:pStyle w:val="null3"/>
              <w:jc w:val="both"/>
            </w:pPr>
            <w:r>
              <w:rPr>
                <w:sz w:val="21"/>
              </w:rPr>
              <w:t>17.</w:t>
            </w:r>
            <w:r>
              <w:rPr>
                <w:sz w:val="21"/>
              </w:rPr>
              <w:t>配置指套式血氧探头，支持浸泡清洁与消毒，防水等级</w:t>
            </w:r>
            <w:r>
              <w:rPr>
                <w:sz w:val="21"/>
              </w:rPr>
              <w:t>IPX7</w:t>
            </w:r>
            <w:r>
              <w:rPr>
                <w:sz w:val="21"/>
              </w:rPr>
              <w:t>及以上</w:t>
            </w:r>
            <w:r>
              <w:rPr>
                <w:sz w:val="21"/>
              </w:rPr>
              <w:t>。</w:t>
            </w:r>
          </w:p>
          <w:p>
            <w:pPr>
              <w:pStyle w:val="null3"/>
              <w:jc w:val="both"/>
            </w:pPr>
            <w:r>
              <w:rPr>
                <w:sz w:val="21"/>
              </w:rPr>
              <w:t>18.</w:t>
            </w:r>
            <w:r>
              <w:rPr>
                <w:sz w:val="21"/>
              </w:rPr>
              <w:t>支持双通道有创压</w:t>
            </w:r>
            <w:r>
              <w:rPr>
                <w:sz w:val="21"/>
              </w:rPr>
              <w:t>IBP监测，支持升级</w:t>
            </w:r>
            <w:r>
              <w:rPr>
                <w:sz w:val="21"/>
              </w:rPr>
              <w:t>≥</w:t>
            </w:r>
            <w:r>
              <w:rPr>
                <w:sz w:val="21"/>
              </w:rPr>
              <w:t>8通道有创压监测。</w:t>
            </w:r>
          </w:p>
          <w:p>
            <w:pPr>
              <w:pStyle w:val="null3"/>
              <w:jc w:val="both"/>
            </w:pPr>
            <w:r>
              <w:rPr>
                <w:sz w:val="21"/>
              </w:rPr>
              <w:t>19.</w:t>
            </w:r>
            <w:r>
              <w:rPr>
                <w:sz w:val="21"/>
              </w:rPr>
              <w:t>有创压适用于成人，小儿和新生儿，有创压测量范围：</w:t>
            </w:r>
            <w:r>
              <w:rPr>
                <w:sz w:val="21"/>
              </w:rPr>
              <w:t>-50～360mmHg。</w:t>
            </w:r>
          </w:p>
          <w:p>
            <w:pPr>
              <w:pStyle w:val="null3"/>
              <w:jc w:val="both"/>
            </w:pPr>
            <w:r>
              <w:rPr>
                <w:sz w:val="21"/>
              </w:rPr>
              <w:t>20.</w:t>
            </w:r>
            <w:r>
              <w:rPr>
                <w:sz w:val="21"/>
              </w:rPr>
              <w:t>支持</w:t>
            </w:r>
            <w:r>
              <w:rPr>
                <w:sz w:val="21"/>
              </w:rPr>
              <w:t>≥</w:t>
            </w:r>
            <w:r>
              <w:rPr>
                <w:sz w:val="21"/>
              </w:rPr>
              <w:t>6道IBP波形叠加显示，满足临床对比查看和节约显示空间的需求。</w:t>
            </w:r>
          </w:p>
          <w:p>
            <w:pPr>
              <w:pStyle w:val="null3"/>
              <w:jc w:val="both"/>
            </w:pPr>
            <w:r>
              <w:rPr>
                <w:sz w:val="21"/>
              </w:rPr>
              <w:t>21.</w:t>
            </w:r>
            <w:r>
              <w:rPr>
                <w:sz w:val="21"/>
              </w:rPr>
              <w:t>支持升级主流、旁流、微流</w:t>
            </w:r>
            <w:r>
              <w:rPr>
                <w:sz w:val="21"/>
              </w:rPr>
              <w:t>EtCO2监测</w:t>
            </w:r>
            <w:r>
              <w:rPr>
                <w:sz w:val="21"/>
              </w:rPr>
              <w:t>等</w:t>
            </w:r>
            <w:r>
              <w:rPr>
                <w:sz w:val="21"/>
              </w:rPr>
              <w:t>模块，旁流</w:t>
            </w:r>
            <w:r>
              <w:rPr>
                <w:sz w:val="21"/>
              </w:rPr>
              <w:t>EtCO2监测模块支持升级顺磁氧监测</w:t>
            </w:r>
            <w:r>
              <w:rPr>
                <w:sz w:val="21"/>
              </w:rPr>
              <w:t>功能</w:t>
            </w:r>
            <w:r>
              <w:rPr>
                <w:sz w:val="21"/>
              </w:rPr>
              <w:t>进行氧气监测，水槽要求易用快速更换。</w:t>
            </w:r>
          </w:p>
          <w:p>
            <w:pPr>
              <w:pStyle w:val="null3"/>
              <w:jc w:val="both"/>
            </w:pPr>
            <w:r>
              <w:rPr>
                <w:sz w:val="21"/>
              </w:rPr>
              <w:t>22.</w:t>
            </w:r>
            <w:r>
              <w:rPr>
                <w:sz w:val="21"/>
              </w:rPr>
              <w:t>可选配心肺复苏质量指数或</w:t>
            </w:r>
            <w:r>
              <w:rPr>
                <w:sz w:val="21"/>
              </w:rPr>
              <w:t>EtCO2监测模块，实现评估人工心肺复苏质量。</w:t>
            </w:r>
          </w:p>
          <w:p>
            <w:pPr>
              <w:pStyle w:val="null3"/>
              <w:jc w:val="both"/>
            </w:pPr>
            <w:r>
              <w:rPr>
                <w:sz w:val="21"/>
              </w:rPr>
              <w:t>23.</w:t>
            </w:r>
            <w:r>
              <w:rPr>
                <w:sz w:val="21"/>
              </w:rPr>
              <w:t>支持升级</w:t>
            </w:r>
            <w:r>
              <w:rPr>
                <w:sz w:val="21"/>
              </w:rPr>
              <w:t>CPR按压传感器，直观显示按压频率和按压深度。</w:t>
            </w:r>
          </w:p>
          <w:p>
            <w:pPr>
              <w:pStyle w:val="null3"/>
              <w:jc w:val="both"/>
            </w:pPr>
            <w:r>
              <w:rPr>
                <w:sz w:val="21"/>
              </w:rPr>
              <w:t>24.</w:t>
            </w:r>
            <w:r>
              <w:rPr>
                <w:sz w:val="21"/>
              </w:rPr>
              <w:t>支持升级肌松</w:t>
            </w:r>
            <w:r>
              <w:rPr>
                <w:sz w:val="21"/>
              </w:rPr>
              <w:t>NMT模块，采用三轴加速度传感器技术，须提供监护仪注册证和说明书证明已具备该功能并加盖投标人公章。</w:t>
            </w:r>
          </w:p>
          <w:p>
            <w:pPr>
              <w:pStyle w:val="null3"/>
              <w:jc w:val="both"/>
            </w:pPr>
            <w:r>
              <w:rPr>
                <w:sz w:val="21"/>
              </w:rPr>
              <w:t>▲25.</w:t>
            </w:r>
            <w:r>
              <w:rPr>
                <w:sz w:val="21"/>
              </w:rPr>
              <w:t>配备麻醉气体</w:t>
            </w:r>
            <w:r>
              <w:rPr>
                <w:sz w:val="21"/>
              </w:rPr>
              <w:t>AG监测模块，支持监测</w:t>
            </w:r>
            <w:r>
              <w:rPr>
                <w:sz w:val="21"/>
              </w:rPr>
              <w:t>≥</w:t>
            </w:r>
            <w:r>
              <w:rPr>
                <w:sz w:val="21"/>
              </w:rPr>
              <w:t>5种麻醉气体，O2，N2O和CO2浓度，提供MAC值测量。</w:t>
            </w:r>
          </w:p>
          <w:p>
            <w:pPr>
              <w:pStyle w:val="null3"/>
              <w:jc w:val="both"/>
            </w:pPr>
            <w:r>
              <w:rPr>
                <w:sz w:val="21"/>
              </w:rPr>
              <w:t>26</w:t>
            </w:r>
            <w:r>
              <w:rPr>
                <w:sz w:val="21"/>
              </w:rPr>
              <w:t>.</w:t>
            </w:r>
            <w:r>
              <w:rPr>
                <w:sz w:val="21"/>
              </w:rPr>
              <w:t>配备麻醉深度</w:t>
            </w:r>
            <w:r>
              <w:rPr>
                <w:sz w:val="21"/>
              </w:rPr>
              <w:t>BIS或脑电麻醉深度指数ESI，实现患者麻醉深度的监测，</w:t>
            </w:r>
            <w:r>
              <w:rPr>
                <w:sz w:val="21"/>
              </w:rPr>
              <w:t>配套</w:t>
            </w:r>
            <w:r>
              <w:rPr>
                <w:sz w:val="21"/>
              </w:rPr>
              <w:t>≥</w:t>
            </w:r>
            <w:r>
              <w:rPr>
                <w:sz w:val="21"/>
              </w:rPr>
              <w:t>500个电极片实现麻醉深度监测。</w:t>
            </w:r>
          </w:p>
          <w:p>
            <w:pPr>
              <w:pStyle w:val="null3"/>
              <w:jc w:val="both"/>
            </w:pPr>
            <w:r>
              <w:rPr>
                <w:sz w:val="21"/>
              </w:rPr>
              <w:t>27.</w:t>
            </w:r>
            <w:r>
              <w:rPr>
                <w:sz w:val="21"/>
              </w:rPr>
              <w:t>支持升级脑电图</w:t>
            </w:r>
            <w:r>
              <w:rPr>
                <w:sz w:val="21"/>
              </w:rPr>
              <w:t>EEG，振幅整合脑电图aEEG监测模块，可提供</w:t>
            </w:r>
            <w:r>
              <w:rPr>
                <w:sz w:val="21"/>
              </w:rPr>
              <w:t>≥</w:t>
            </w:r>
            <w:r>
              <w:rPr>
                <w:sz w:val="21"/>
              </w:rPr>
              <w:t>4通道脑电图以及DSA致密频谱密度查看，须提供监护仪注册证和说明书证明已具备该功能并加盖投标人公章。</w:t>
            </w:r>
          </w:p>
          <w:p>
            <w:pPr>
              <w:pStyle w:val="null3"/>
              <w:jc w:val="both"/>
            </w:pPr>
            <w:r>
              <w:rPr>
                <w:sz w:val="21"/>
              </w:rPr>
              <w:t>28</w:t>
            </w:r>
            <w:r>
              <w:rPr>
                <w:sz w:val="21"/>
              </w:rPr>
              <w:t>.</w:t>
            </w:r>
            <w:r>
              <w:rPr>
                <w:sz w:val="21"/>
              </w:rPr>
              <w:t>具备微创连续血流动力学监测模块，非无创电阻抗法，具有更好的监测准确性，可采用</w:t>
            </w:r>
            <w:r>
              <w:rPr>
                <w:sz w:val="21"/>
              </w:rPr>
              <w:t>PiCCO或类似技术，实现CCO连续心排量、SVV每搏变异量等血液动力学监测参数，直观观察病人的变化情况，须提供监护仪注册证和说明书证明已具备该功能并加盖投标人公章。</w:t>
            </w:r>
          </w:p>
          <w:p>
            <w:pPr>
              <w:pStyle w:val="null3"/>
              <w:jc w:val="both"/>
            </w:pPr>
            <w:r>
              <w:rPr>
                <w:sz w:val="21"/>
              </w:rPr>
              <w:t>29</w:t>
            </w:r>
            <w:r>
              <w:rPr>
                <w:sz w:val="21"/>
              </w:rPr>
              <w:t>.</w:t>
            </w:r>
            <w:r>
              <w:rPr>
                <w:sz w:val="21"/>
              </w:rPr>
              <w:t>支持升级</w:t>
            </w:r>
            <w:r>
              <w:rPr>
                <w:sz w:val="21"/>
              </w:rPr>
              <w:t>FloTrac监测功能模块或可实现FloTrac技术单机产品，非漂浮导管热稀释法或无创阻抗法，可通过监测桡动脉压力提供连续心排量（CCO），每搏量变异（SVV），实时外周血管阻力（SVR）等监测参数，满足连续血流动力学监测需求。</w:t>
            </w:r>
          </w:p>
          <w:p>
            <w:pPr>
              <w:pStyle w:val="null3"/>
              <w:jc w:val="both"/>
            </w:pPr>
            <w:r>
              <w:rPr>
                <w:sz w:val="21"/>
              </w:rPr>
              <w:t>30.</w:t>
            </w:r>
            <w:r>
              <w:rPr>
                <w:sz w:val="21"/>
              </w:rPr>
              <w:t>支持升级模块，进行</w:t>
            </w:r>
            <w:r>
              <w:rPr>
                <w:sz w:val="21"/>
              </w:rPr>
              <w:t>RM呼吸力学监测，提供≥18项呼吸力学参数参数指标，可监测</w:t>
            </w:r>
            <w:r>
              <w:rPr>
                <w:sz w:val="21"/>
              </w:rPr>
              <w:t>至少</w:t>
            </w:r>
            <w:r>
              <w:rPr>
                <w:sz w:val="21"/>
              </w:rPr>
              <w:t>包括：</w:t>
            </w:r>
            <w:r>
              <w:rPr>
                <w:sz w:val="21"/>
              </w:rPr>
              <w:t>PIF峰值吸气流量，PEF峰值呼气流量， WOB病人呼吸功，NIF负吸入压力，RSBI浅呼吸指数</w:t>
            </w:r>
            <w:r>
              <w:rPr>
                <w:sz w:val="21"/>
              </w:rPr>
              <w:t>等</w:t>
            </w:r>
            <w:r>
              <w:rPr>
                <w:sz w:val="21"/>
              </w:rPr>
              <w:t>。</w:t>
            </w:r>
          </w:p>
          <w:p>
            <w:pPr>
              <w:pStyle w:val="null3"/>
              <w:jc w:val="both"/>
            </w:pPr>
            <w:r>
              <w:rPr>
                <w:sz w:val="21"/>
              </w:rPr>
              <w:t>31.</w:t>
            </w:r>
            <w:r>
              <w:rPr>
                <w:sz w:val="21"/>
              </w:rPr>
              <w:t>可升级</w:t>
            </w:r>
            <w:r>
              <w:rPr>
                <w:sz w:val="21"/>
              </w:rPr>
              <w:t>rSO2模块实现脑部与区域血氧饱和度监测，适用于重量大于 2.5kg 的成人、小儿和新生儿，最多</w:t>
            </w:r>
            <w:r>
              <w:rPr>
                <w:sz w:val="21"/>
              </w:rPr>
              <w:t>可</w:t>
            </w:r>
            <w:r>
              <w:rPr>
                <w:sz w:val="21"/>
              </w:rPr>
              <w:t>支持四通道的</w:t>
            </w:r>
            <w:r>
              <w:rPr>
                <w:sz w:val="21"/>
              </w:rPr>
              <w:t>rSO2 测量。</w:t>
            </w:r>
          </w:p>
          <w:p>
            <w:pPr>
              <w:pStyle w:val="null3"/>
              <w:jc w:val="both"/>
            </w:pPr>
            <w:r>
              <w:rPr>
                <w:sz w:val="21"/>
              </w:rPr>
              <w:t>32.</w:t>
            </w:r>
            <w:r>
              <w:rPr>
                <w:sz w:val="21"/>
              </w:rPr>
              <w:t>支持升级模块，进行</w:t>
            </w:r>
            <w:r>
              <w:rPr>
                <w:sz w:val="21"/>
              </w:rPr>
              <w:t>ICG参数监测，可无创监测患者连续心排量。</w:t>
            </w:r>
          </w:p>
          <w:p>
            <w:pPr>
              <w:pStyle w:val="null3"/>
              <w:jc w:val="both"/>
            </w:pPr>
            <w:r>
              <w:rPr>
                <w:sz w:val="21"/>
              </w:rPr>
              <w:t>33.</w:t>
            </w:r>
            <w:r>
              <w:rPr>
                <w:sz w:val="21"/>
              </w:rPr>
              <w:t>支持升级与红外耳温计的配对使用，使用红外耳温计测量病人耳温后，将测量结果上传至本监护仪，提供说明书证明文件并加盖投标人公章。</w:t>
            </w:r>
          </w:p>
          <w:p>
            <w:pPr>
              <w:pStyle w:val="null3"/>
              <w:jc w:val="both"/>
            </w:pPr>
            <w:r>
              <w:rPr>
                <w:sz w:val="21"/>
              </w:rPr>
              <w:t>34.</w:t>
            </w:r>
            <w:r>
              <w:rPr>
                <w:sz w:val="21"/>
              </w:rPr>
              <w:t>支持升级模块，可与主流品牌的呼吸机、输注泵产品相连，实现呼吸机、输注泵设备的信息在监护仪上显示、存储、记录、打印或者用于参与计算。</w:t>
            </w:r>
          </w:p>
          <w:p>
            <w:pPr>
              <w:pStyle w:val="null3"/>
              <w:jc w:val="both"/>
            </w:pPr>
            <w:r>
              <w:rPr>
                <w:sz w:val="21"/>
              </w:rPr>
              <w:t>35.</w:t>
            </w:r>
            <w:r>
              <w:rPr>
                <w:sz w:val="21"/>
              </w:rPr>
              <w:t>具有图形化报警指示功能，帮助医护团队快速识别报警来源。</w:t>
            </w:r>
          </w:p>
          <w:p>
            <w:pPr>
              <w:pStyle w:val="null3"/>
              <w:jc w:val="both"/>
            </w:pPr>
            <w:r>
              <w:rPr>
                <w:sz w:val="21"/>
              </w:rPr>
              <w:t>36.</w:t>
            </w:r>
            <w:r>
              <w:rPr>
                <w:sz w:val="21"/>
              </w:rPr>
              <w:t>具有报警升级功能，当参数报警经过一定的时间未被处理或伴发了其他报警，</w:t>
            </w:r>
            <w:r>
              <w:rPr>
                <w:sz w:val="21"/>
              </w:rPr>
              <w:t>可</w:t>
            </w:r>
            <w:r>
              <w:rPr>
                <w:sz w:val="21"/>
              </w:rPr>
              <w:t>升级到更高一个级别。</w:t>
            </w:r>
          </w:p>
          <w:p>
            <w:pPr>
              <w:pStyle w:val="null3"/>
              <w:jc w:val="both"/>
            </w:pPr>
            <w:r>
              <w:rPr>
                <w:sz w:val="21"/>
              </w:rPr>
              <w:t>37.</w:t>
            </w:r>
            <w:r>
              <w:rPr>
                <w:sz w:val="21"/>
              </w:rPr>
              <w:t>具有特殊报警音，当监护仪在病人发生致命性参数报警时，发出特殊的报警音进行提示病人处于危急状态。</w:t>
            </w:r>
          </w:p>
          <w:p>
            <w:pPr>
              <w:pStyle w:val="null3"/>
              <w:jc w:val="both"/>
            </w:pPr>
            <w:r>
              <w:rPr>
                <w:sz w:val="21"/>
              </w:rPr>
              <w:t>38.</w:t>
            </w:r>
            <w:r>
              <w:rPr>
                <w:sz w:val="21"/>
              </w:rPr>
              <w:t>支持根据病人的参数趋势变化，自动推送推荐报警限。</w:t>
            </w:r>
          </w:p>
          <w:p>
            <w:pPr>
              <w:pStyle w:val="null3"/>
              <w:jc w:val="both"/>
            </w:pPr>
            <w:r>
              <w:rPr>
                <w:sz w:val="21"/>
              </w:rPr>
              <w:t>39.</w:t>
            </w:r>
            <w:r>
              <w:rPr>
                <w:sz w:val="21"/>
              </w:rPr>
              <w:t>具备参数组合报警功能（并非早期预警评分</w:t>
            </w:r>
            <w:r>
              <w:rPr>
                <w:sz w:val="21"/>
              </w:rPr>
              <w:t>EWS），可对患者同时多个参数变化给出统一报警提示，预示病人不同生理系统状态改变，提供≥10个预设组合报警，并允许自定义≥10个组合报警。</w:t>
            </w:r>
          </w:p>
          <w:p>
            <w:pPr>
              <w:pStyle w:val="null3"/>
              <w:jc w:val="both"/>
            </w:pPr>
            <w:r>
              <w:rPr>
                <w:sz w:val="21"/>
              </w:rPr>
              <w:t>40.</w:t>
            </w:r>
            <w:r>
              <w:rPr>
                <w:sz w:val="21"/>
              </w:rPr>
              <w:t>具备血流动力学，药物计算，氧合计算，通气计算和肾功能计算功能，并提供产品、手册截图证明材料并加盖投标人公章。</w:t>
            </w:r>
          </w:p>
          <w:p>
            <w:pPr>
              <w:pStyle w:val="null3"/>
              <w:jc w:val="both"/>
            </w:pPr>
            <w:r>
              <w:rPr>
                <w:sz w:val="21"/>
              </w:rPr>
              <w:t>41.</w:t>
            </w:r>
            <w:r>
              <w:rPr>
                <w:sz w:val="21"/>
              </w:rPr>
              <w:t>具备血流动力学软件工具，显示完整血流动力学参数，并以图形化界面显示病人心脏收缩力，外周血管阻力等状态，提供电子化血流动力学实验记录，重点参数蛛网图</w:t>
            </w:r>
            <w:r>
              <w:rPr>
                <w:sz w:val="21"/>
              </w:rPr>
              <w:t>等</w:t>
            </w:r>
            <w:r>
              <w:rPr>
                <w:sz w:val="21"/>
              </w:rPr>
              <w:t>显示评估病人相关参数变化，需提供产品截图证明材料并加盖投标人公章。</w:t>
            </w:r>
          </w:p>
          <w:p>
            <w:pPr>
              <w:pStyle w:val="null3"/>
              <w:jc w:val="both"/>
            </w:pPr>
            <w:r>
              <w:rPr>
                <w:sz w:val="21"/>
              </w:rPr>
              <w:t>42.</w:t>
            </w:r>
            <w:r>
              <w:rPr>
                <w:sz w:val="21"/>
              </w:rPr>
              <w:t>具备麻醉平衡指引显示功能，在同一个界面显示麻醉状态、大脑功能状态和相关参数的动态趋势，麻醉状态包含数字化和图形化显示病人意识、疼痛、肌松三方面麻醉状态；大脑功能状态可以图形化显示病人脑状态，并显示大脑状态相关的参数。可进行</w:t>
            </w:r>
            <w:r>
              <w:rPr>
                <w:sz w:val="21"/>
              </w:rPr>
              <w:t>Aldrete复苏评分，满足临床对病人复苏拔管的评估，需提供产品截图证明材料并加盖投标人公章。</w:t>
            </w:r>
          </w:p>
          <w:p>
            <w:pPr>
              <w:pStyle w:val="null3"/>
              <w:jc w:val="both"/>
            </w:pPr>
            <w:r>
              <w:rPr>
                <w:sz w:val="21"/>
              </w:rPr>
              <w:t>43.</w:t>
            </w:r>
            <w:r>
              <w:rPr>
                <w:sz w:val="21"/>
              </w:rPr>
              <w:t>提供</w:t>
            </w:r>
            <w:r>
              <w:rPr>
                <w:sz w:val="21"/>
              </w:rPr>
              <w:t>CCHD新生儿先心病筛查工具，并可以支持美标法及双标法筛查流程，双标法筛查流程</w:t>
            </w:r>
            <w:r>
              <w:rPr>
                <w:sz w:val="21"/>
              </w:rPr>
              <w:t>符合</w:t>
            </w:r>
            <w:r>
              <w:rPr>
                <w:sz w:val="21"/>
              </w:rPr>
              <w:t>《全国新生儿先天性心脏病筛查手册》（</w:t>
            </w:r>
            <w:r>
              <w:rPr>
                <w:sz w:val="21"/>
              </w:rPr>
              <w:t>2018版），需提供产品截图证明材料并加盖投标人公章。</w:t>
            </w:r>
          </w:p>
          <w:p>
            <w:pPr>
              <w:pStyle w:val="null3"/>
              <w:jc w:val="both"/>
            </w:pPr>
            <w:r>
              <w:rPr>
                <w:sz w:val="21"/>
              </w:rPr>
              <w:t>44.</w:t>
            </w:r>
            <w:r>
              <w:rPr>
                <w:sz w:val="21"/>
              </w:rPr>
              <w:t>具备输注泵用药信息回顾工具，可同时间轴显示病人生命体征参数及用药信息回顾，呈现病人生命体征变化趋势与药物输注流速变化之间的关系。</w:t>
            </w:r>
          </w:p>
          <w:p>
            <w:pPr>
              <w:pStyle w:val="null3"/>
              <w:jc w:val="both"/>
            </w:pPr>
            <w:r>
              <w:rPr>
                <w:sz w:val="21"/>
              </w:rPr>
              <w:t>45.</w:t>
            </w:r>
            <w:r>
              <w:rPr>
                <w:sz w:val="21"/>
              </w:rPr>
              <w:t>支持</w:t>
            </w:r>
            <w:r>
              <w:rPr>
                <w:sz w:val="21"/>
              </w:rPr>
              <w:t>≥100小时趋势表和趋势图回顾，最小分辨率</w:t>
            </w:r>
            <w:r>
              <w:rPr>
                <w:sz w:val="21"/>
              </w:rPr>
              <w:t>≤</w:t>
            </w:r>
            <w:r>
              <w:rPr>
                <w:sz w:val="21"/>
              </w:rPr>
              <w:t>1分钟。</w:t>
            </w:r>
          </w:p>
          <w:p>
            <w:pPr>
              <w:pStyle w:val="null3"/>
              <w:jc w:val="both"/>
            </w:pPr>
            <w:r>
              <w:rPr>
                <w:sz w:val="21"/>
              </w:rPr>
              <w:t>46.</w:t>
            </w:r>
            <w:r>
              <w:rPr>
                <w:sz w:val="21"/>
              </w:rPr>
              <w:t>支持</w:t>
            </w:r>
            <w:r>
              <w:rPr>
                <w:sz w:val="21"/>
              </w:rPr>
              <w:t>≥800条事件回顾。每条报警事件至少能够存储32秒三道相关波形，以及报警触发时所有测量参数值。</w:t>
            </w:r>
          </w:p>
          <w:p>
            <w:pPr>
              <w:pStyle w:val="null3"/>
              <w:jc w:val="both"/>
            </w:pPr>
            <w:r>
              <w:rPr>
                <w:sz w:val="21"/>
              </w:rPr>
              <w:t>47.</w:t>
            </w:r>
            <w:r>
              <w:rPr>
                <w:sz w:val="21"/>
              </w:rPr>
              <w:t>具备</w:t>
            </w:r>
            <w:r>
              <w:rPr>
                <w:sz w:val="21"/>
              </w:rPr>
              <w:t>≥40小时全息波形的存储与回顾功能。</w:t>
            </w:r>
          </w:p>
          <w:p>
            <w:pPr>
              <w:pStyle w:val="null3"/>
              <w:jc w:val="both"/>
            </w:pPr>
            <w:r>
              <w:rPr>
                <w:sz w:val="21"/>
              </w:rPr>
              <w:t>48.</w:t>
            </w:r>
            <w:r>
              <w:rPr>
                <w:sz w:val="21"/>
              </w:rPr>
              <w:t>支持</w:t>
            </w:r>
            <w:r>
              <w:rPr>
                <w:sz w:val="21"/>
              </w:rPr>
              <w:t>≥120小时（分辨率1分钟）ST模板存储与回顾。</w:t>
            </w:r>
          </w:p>
          <w:p>
            <w:pPr>
              <w:pStyle w:val="null3"/>
              <w:jc w:val="both"/>
            </w:pPr>
            <w:r>
              <w:rPr>
                <w:sz w:val="21"/>
              </w:rPr>
              <w:t>49.</w:t>
            </w:r>
            <w:r>
              <w:rPr>
                <w:sz w:val="21"/>
              </w:rPr>
              <w:t>支持与除颤监护仪</w:t>
            </w:r>
            <w:r>
              <w:rPr>
                <w:sz w:val="21"/>
              </w:rPr>
              <w:t>、</w:t>
            </w:r>
            <w:r>
              <w:rPr>
                <w:sz w:val="21"/>
              </w:rPr>
              <w:t>遥测</w:t>
            </w:r>
            <w:r>
              <w:rPr>
                <w:sz w:val="21"/>
              </w:rPr>
              <w:t>等设备</w:t>
            </w:r>
            <w:r>
              <w:rPr>
                <w:sz w:val="21"/>
              </w:rPr>
              <w:t>混合联通至中心监护系统，实现护士站的集中管理。</w:t>
            </w:r>
          </w:p>
          <w:p>
            <w:pPr>
              <w:pStyle w:val="null3"/>
              <w:jc w:val="both"/>
            </w:pPr>
            <w:r>
              <w:rPr>
                <w:sz w:val="21"/>
              </w:rPr>
              <w:t>50.</w:t>
            </w:r>
            <w:r>
              <w:rPr>
                <w:sz w:val="21"/>
              </w:rPr>
              <w:t>监护仪的报警可升级通过手表实时分发给医护人员，保障患者安全。</w:t>
            </w:r>
          </w:p>
          <w:p>
            <w:pPr>
              <w:pStyle w:val="null3"/>
              <w:jc w:val="left"/>
            </w:pPr>
            <w:r>
              <w:rPr>
                <w:sz w:val="21"/>
              </w:rPr>
              <w:t>51.</w:t>
            </w:r>
            <w:r>
              <w:rPr>
                <w:sz w:val="21"/>
              </w:rPr>
              <w:t>监护仪可与呼吸</w:t>
            </w:r>
            <w:r>
              <w:rPr>
                <w:sz w:val="21"/>
              </w:rPr>
              <w:t>、</w:t>
            </w:r>
            <w:r>
              <w:rPr>
                <w:sz w:val="21"/>
              </w:rPr>
              <w:t>输注泵</w:t>
            </w:r>
            <w:r>
              <w:rPr>
                <w:sz w:val="21"/>
              </w:rPr>
              <w:t>等</w:t>
            </w:r>
            <w:r>
              <w:rPr>
                <w:sz w:val="21"/>
              </w:rPr>
              <w:t>通过无线方式融合显示在中央站界面</w:t>
            </w:r>
            <w:r>
              <w:rPr>
                <w:sz w:val="21"/>
              </w:rPr>
              <w:t>，</w:t>
            </w:r>
            <w:r>
              <w:rPr>
                <w:sz w:val="21"/>
              </w:rPr>
              <w:t>并提供兼容性、可靠性证明材料</w:t>
            </w:r>
            <w:r>
              <w:rPr>
                <w:sz w:val="21"/>
              </w:rPr>
              <w:t>并加盖投标人公章。</w:t>
            </w:r>
          </w:p>
          <w:p>
            <w:pPr>
              <w:pStyle w:val="null3"/>
              <w:jc w:val="left"/>
            </w:pPr>
            <w:r>
              <w:rPr>
                <w:b/>
              </w:rPr>
              <w:t>四</w:t>
            </w:r>
            <w:r>
              <w:rPr>
                <w:b/>
              </w:rPr>
              <w:t>、配置要求</w:t>
            </w:r>
          </w:p>
          <w:p>
            <w:pPr>
              <w:pStyle w:val="null3"/>
              <w:jc w:val="left"/>
            </w:pPr>
            <w:r>
              <w:rPr/>
              <w:t>1.主机4台；</w:t>
            </w:r>
          </w:p>
          <w:p>
            <w:pPr>
              <w:pStyle w:val="null3"/>
              <w:jc w:val="left"/>
            </w:pPr>
            <w:r>
              <w:rPr/>
              <w:t>2.多参数模块（带双通道有创血压监测）3套；</w:t>
            </w:r>
          </w:p>
          <w:p>
            <w:pPr>
              <w:pStyle w:val="null3"/>
              <w:jc w:val="left"/>
            </w:pPr>
            <w:r>
              <w:rPr/>
              <w:t>3.转运模块（带双通道有创血压监测）1套；</w:t>
            </w:r>
          </w:p>
          <w:p>
            <w:pPr>
              <w:pStyle w:val="null3"/>
              <w:jc w:val="left"/>
            </w:pPr>
            <w:r>
              <w:rPr/>
              <w:t>4.麻醉气体监测模块及附件4套；</w:t>
            </w:r>
          </w:p>
          <w:p>
            <w:pPr>
              <w:pStyle w:val="null3"/>
              <w:jc w:val="left"/>
            </w:pPr>
            <w:r>
              <w:rPr/>
              <w:t>5.麻醉深度监测模块及附件4套；</w:t>
            </w:r>
          </w:p>
          <w:p>
            <w:pPr>
              <w:pStyle w:val="null3"/>
              <w:jc w:val="left"/>
            </w:pPr>
            <w:r>
              <w:rPr/>
              <w:t>6.PICCO监测模块及附件1套；</w:t>
            </w:r>
          </w:p>
          <w:p>
            <w:pPr>
              <w:pStyle w:val="null3"/>
              <w:jc w:val="left"/>
            </w:pPr>
            <w:r>
              <w:rPr/>
              <w:t>7.肌松监测模块及附件1套；</w:t>
            </w:r>
          </w:p>
          <w:p>
            <w:pPr>
              <w:pStyle w:val="null3"/>
              <w:jc w:val="left"/>
            </w:pPr>
            <w:r>
              <w:rPr/>
              <w:t>8.集水杯40个；</w:t>
            </w:r>
          </w:p>
          <w:p>
            <w:pPr>
              <w:pStyle w:val="null3"/>
              <w:jc w:val="left"/>
            </w:pPr>
            <w:r>
              <w:rPr/>
              <w:t>9.监测电极片2000片；</w:t>
            </w:r>
          </w:p>
          <w:p>
            <w:pPr>
              <w:pStyle w:val="null3"/>
              <w:jc w:val="left"/>
            </w:pPr>
            <w:r>
              <w:rPr/>
              <w:t>10.血氧/血压组件24套；</w:t>
            </w:r>
          </w:p>
          <w:p>
            <w:pPr>
              <w:pStyle w:val="null3"/>
              <w:jc w:val="left"/>
            </w:pPr>
            <w:r>
              <w:rPr/>
              <w:t>11.心电导联线及附件4套</w:t>
            </w:r>
            <w:r>
              <w:rPr/>
              <w:t>。</w:t>
            </w:r>
          </w:p>
          <w:p>
            <w:pPr>
              <w:pStyle w:val="null3"/>
              <w:jc w:val="left"/>
            </w:pPr>
            <w:r>
              <w:rPr/>
              <w:t xml:space="preserve"> </w:t>
            </w:r>
          </w:p>
          <w:p>
            <w:pPr>
              <w:pStyle w:val="null3"/>
              <w:jc w:val="left"/>
            </w:pPr>
            <w:r>
              <w:rPr/>
              <w:t xml:space="preserve"> </w:t>
            </w:r>
          </w:p>
          <w:p>
            <w:pPr>
              <w:pStyle w:val="null3"/>
              <w:jc w:val="left"/>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采购包4（多功能、多参数心电监护仪B）</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合同签订后1个月内交货。</w:t>
            </w:r>
          </w:p>
        </w:tc>
      </w:tr>
      <w:tr>
        <w:tc>
          <w:tcPr>
            <w:tcW w:type="dxa" w:w="4153"/>
          </w:tcPr>
          <w:p>
            <w:pPr>
              <w:pStyle w:val="null3"/>
            </w:pPr>
            <w:r>
              <w:rPr/>
              <w:t>标的提供的地点</w:t>
            </w:r>
          </w:p>
        </w:tc>
        <w:tc>
          <w:tcPr>
            <w:tcW w:type="dxa" w:w="4153"/>
          </w:tcPr>
          <w:p>
            <w:pPr>
              <w:pStyle w:val="null3"/>
            </w:pPr>
            <w:r>
              <w:rPr/>
              <w:t>运输及卸车至广州医科大学附属第三医院或指定地点。</w:t>
            </w:r>
          </w:p>
        </w:tc>
      </w:tr>
      <w:tr>
        <w:tc>
          <w:tcPr>
            <w:tcW w:type="dxa" w:w="4153"/>
          </w:tcPr>
          <w:p>
            <w:pPr>
              <w:pStyle w:val="null3"/>
            </w:pPr>
            <w:r>
              <w:rPr/>
              <w:t>付款方式</w:t>
            </w:r>
          </w:p>
        </w:tc>
        <w:tc>
          <w:tcPr>
            <w:tcW w:type="dxa" w:w="4153"/>
          </w:tcPr>
          <w:p>
            <w:pPr>
              <w:pStyle w:val="null3"/>
            </w:pPr>
            <w:r>
              <w:rPr/>
              <w:t>1期：支付比例100%,1.中标人将合同设备全部运送到指定地点交付并完成安装及验收后，凭： （1）中标人开具的正式发票； （2）进关审批单、商检证明复印件(按国家相关规定提供)； （3）安装验收报告； （4）操作规程（使用科室、医疗设备科各存一份）； （5）维护保养细则（使用科室、医疗设备科各存一份）； （6）提供有效期内的由计量部门出具的检定（校准）报告（计量设备要求提供）； 2.由采购人在 六 个月内将合同全额货款付给中标人。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1期：1、所有货物在开箱检验时必须完好、无破损，配置与装箱单相符。货物外观清洁，数量、质量及性能均要与中标人投标响应文件的一致。 2、合同设备到货后安装完成且根据科室需要开展使用前培训并正常使用后 7 个工作日内验收，验收应在采购人、中标人双方共同参加下进行。 3、验收按国家有关的规定、规范进行。验收时如发现所交付的设备有短装、次品、损坏或其它不符合本合同规定之情形者，采购人应作出详尽的现场记录，或由采购人、中标人双方签署备忘录。此现场记录或备忘录可用作补充、缺失和更换损坏部件的有效证据。由此产生的有关费用由中标人承担。 4、如果合同设备运输和安装过程中因事故造成货物短缺、损坏，中标人应及时安排换装，以保证合同设备安装的成功完成。换货的相关费用由中标人承担。 5、中标人保证合同项下提供的设备以及设备所使用的所有软件等不侵犯任何第三方的专利、商标或版权。否则，中标人须承担对第三方的专利或版权的侵权责任并承担因此而发生的所有费用。 6、对大型医疗专业设备，根据国家相关法律法规要求，禁止中标人或厂家私自上传除设备运维数据以外的所有数据，厂家仅能通过设备运维数据实现设备使用情况的监测，不可获取患者相关医疗数据。否则，中标人承担所有的法律责任并承担因此而发生的所有费用。 7、按照检定校准的法律法规要求，设备验收时必须提供设备有效期内的由计量部门出具的检定（校准）报告。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其他商务要求，一、其他说明 1、以医疗设备技术要求序号最细的（如1.1与1.1.1之间，1.1.1为最细序号）作为一项参数，以计算技术参数响应数量。 2、投标人必须对所投医疗设备是否需要专用一次性耗材以及耗材的参数、报价作出声明及承诺。格式详见公告。 3、若招标文件中产品名称与投标人实际所能提供的厂家产品名称存在差异，投标人在投标时需标注出两个产品名称，例如A为招标文件产品名称，B为实际厂家产品名称，则投标时产品名称为“A(B)”。 二、其他商务要求： （一）设备的包装 设备的包装均应有良好的防湿、防锈、防潮、防雨、防腐及防碰撞的措施。凡由于包装不良造成的损失和由此产生的费用均由中标人承担。 （二）设备的安装 1.中标人负责设备的安装，一切费用由中标人负责。 2.中标人安装时须对各安装场地内的其他设备、设施有良好保护措施。 （三）质量保证及售后服务 1.中标人保证合同设备是全新、未曾使用过的，其质量、规格及技术特征符合合同附件的要求，并提供货物的装箱清单、用户手册、保修卡、随机资料及配件、随机工具、完善使用说明书、合格证、操作手册等。 ★2.合同设备保质保用期为本项目采购人验收合格签字之日起，质保期全保≥ 5年，质保期内中标人应提供一切维修服务和更换零配件，设备原产配件≥10年供货期，开机率≥95%。 保质保用期内非因采购人的人为原因而出现产品质量及安装问题，按照三包原则，由中标人负责包修、包换或包退，并承担因此而产生的一切费用。中标人应在收到采购人通知后按采购人要求派员到现场维修。接受7×24小时电话咨询和在线指导维护维修服务，接到故障通知后，响应时间≤2小时，到场维修时间≤24小时。（售后服务由中标人及厂家负责） 3.因设备的质量问题而发生争议，由采购人与中标人进行协商，选择广东省或广州市质检部门进行质量鉴定，双方协商不一致的，优先选择广东省质检部门进行鉴定。设备符合质量标准的，鉴定费用由采购人承担；设备不符合质量标准的，鉴定费用由中标人承担。 4.培训要求： 1）设备到货后根据科室需要开展使用前培训，在接到使用科室开展培训工作的通知后，≤4小时回复，≤10天完成一次培训。培训人员为厂家专业工程师，培训次数根据使用科室需要开展≥1次；设备操作涉及资质要求的，中标人须协助完成相关资质培训和申请；培训内容至少包括使用操作、故障预防、清洁保养、日常维护维修、紧急情况处理、理论和安全等内容。 2）接受培训人员包括科室使用人员、医疗设备维修工程师等，接受培训人数≥3人。培训标准以科室相关人员掌握设备性能及熟练安全操作为准。 3）设备涉及手术使用的，公司工程师提供手术跟台，现场指导设备操作、灭菌、维护。跟台指导次数根据术科要求开展≥1次。 4）质保期内，根据科室需求开展专项培训次数≥3次，包括≥1次线下培训、每年应培训≥1次或按采购人要求。 5）上述培训服务所产生费用均包含在本次报价中。 5.中标人须成立专业售后服务团队，团队成员包含负责人、咨询、维修工程师等人员，团队成员人数不少于3人，质保期内每年≥4次对设备进行维护、保养、功能检测，保证运行状态稳定。 6.负责产品与医院网络的连接。 7.提供≥5年的技术咨询及所有软件升级。 8.质保期内上述售后服务及配件所产生费用均包含在本次报价中。 （四）技术服务 1.中标人应派员到采购人指定地点配合工作。 2.中标人按采购人提供的合同执行进度计划，再配合采购人及有关单位，以此做好合同执行进度上的配合工作。 （五）报价要求 1.投标人应报货交采购人指定地点/仓库（包括安装至指定位置）人民币含税价，并按开标一览表及分项报价表进行明细报价。 2.投标总价是设备制造、包装、仓储、运输、安装、培训及验收合格之前及保质保用期间包括备品备件发生的所有含税费用等一切费用。合同执行期间合同总金额不变。 ★三、若采购人拟采购的产品属于《节能产品政府采购品目清单》范围中政府强制采购产品类别的，投标人须在投标文件中提供该产品属于《节能产品政府采购品目清单》范围中政府强制采购产品类别的相关内容页及该产品获得的由国家确定的认证机构出具的、处于有效期之内的节能产品认证证书（注：1.《节能产品政府采购品目清单》投标人可查询中国政府采购网，网址http://www.ccgp.gov.cn；2.根据《节能产品政府采购品目清单》注2要求，上述产品中认证标准发生变更的，依据原认证标准获得的、仍在有效期内的认证证书可使用至2019 年6 月1 日）。</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急救和生命支持设备</w:t>
            </w:r>
          </w:p>
        </w:tc>
        <w:tc>
          <w:tcPr>
            <w:tcW w:type="dxa" w:w="831"/>
          </w:tcPr>
          <w:p>
            <w:pPr>
              <w:pStyle w:val="null3"/>
              <w:jc w:val="left"/>
            </w:pPr>
            <w:r>
              <w:rPr/>
              <w:t>多功能、多参数心电监护仪B</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147,500.00</w:t>
            </w:r>
          </w:p>
        </w:tc>
        <w:tc>
          <w:tcPr>
            <w:tcW w:type="dxa" w:w="831"/>
          </w:tcPr>
          <w:p>
            <w:pPr>
              <w:pStyle w:val="null3"/>
              <w:jc w:val="right"/>
            </w:pPr>
            <w:r>
              <w:rPr/>
              <w:t>442,500.00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多功能、多参数心电监护仪B</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★一、所投产品具有有效的医疗器械注册证明（适用于二类或三类医疗器械）/备案证明（适用于一类医疗器械）</w:t>
            </w:r>
          </w:p>
          <w:p>
            <w:pPr>
              <w:pStyle w:val="null3"/>
              <w:jc w:val="left"/>
            </w:pPr>
            <w:r>
              <w:rPr>
                <w:sz w:val="21"/>
                <w:b/>
              </w:rPr>
              <w:t>★二、如投标人为经营企业: 所投产品为第二类医疗器械，投标时具有监督管理部门签发的医疗器械经营备案凭证复印件，或承诺供货时提供监督管理部门签发的医疗器械经营备案凭证复印件。提供备案凭证复印件或承诺函并加盖投标人公章，不提供视为不响应。</w:t>
            </w:r>
          </w:p>
          <w:p>
            <w:pPr>
              <w:pStyle w:val="null3"/>
              <w:jc w:val="left"/>
            </w:pPr>
            <w:r>
              <w:rPr>
                <w:sz w:val="21"/>
                <w:b/>
              </w:rPr>
              <w:t>三、技术参数</w:t>
            </w:r>
          </w:p>
          <w:p>
            <w:pPr>
              <w:pStyle w:val="null3"/>
              <w:jc w:val="left"/>
            </w:pPr>
            <w:r>
              <w:rPr/>
              <w:t>1. 产品为适用于手术室、ICU、CCU病房监护及床边监护的插件式监护仪</w:t>
            </w:r>
            <w:r>
              <w:rPr/>
              <w:t>。</w:t>
            </w:r>
          </w:p>
          <w:p>
            <w:pPr>
              <w:pStyle w:val="null3"/>
              <w:jc w:val="left"/>
            </w:pPr>
            <w:r>
              <w:rPr/>
              <w:t>2. 模块化插件式床边监护仪，主机、显示屏和插件槽一体化设计，主机插槽数≥6个</w:t>
            </w:r>
            <w:r>
              <w:rPr/>
              <w:t>。</w:t>
            </w:r>
          </w:p>
          <w:p>
            <w:pPr>
              <w:pStyle w:val="null3"/>
              <w:jc w:val="left"/>
            </w:pPr>
            <w:r>
              <w:rPr/>
              <w:t>3. ≥15英寸LED高清液晶显示屏，屏幕为电容屏非电阻屏，分辨率≥1920×1080像素</w:t>
            </w:r>
            <w:r>
              <w:rPr/>
              <w:t>。</w:t>
            </w:r>
          </w:p>
          <w:p>
            <w:pPr>
              <w:pStyle w:val="null3"/>
              <w:jc w:val="left"/>
            </w:pPr>
            <w:r>
              <w:rPr/>
              <w:t>4. 具有智能光感器，自动调节屏幕亮度，屏幕支持手势滑动操作，可快速切换界面，并支持穿戴医用防护手套操作</w:t>
            </w:r>
            <w:r>
              <w:rPr/>
              <w:t>。</w:t>
            </w:r>
          </w:p>
          <w:p>
            <w:pPr>
              <w:pStyle w:val="null3"/>
              <w:jc w:val="left"/>
            </w:pPr>
            <w:r>
              <w:rPr/>
              <w:t>▲5. 多参数监测模块可升级为带屏幕的转运监测模块，支持机身前后双屏同时无遮挡显示与操作；（提供产品彩页证明</w:t>
            </w:r>
            <w:r>
              <w:rPr/>
              <w:t>并加盖投标人公章</w:t>
            </w:r>
            <w:r>
              <w:rPr/>
              <w:t>）</w:t>
            </w:r>
          </w:p>
          <w:p>
            <w:pPr>
              <w:pStyle w:val="null3"/>
              <w:jc w:val="left"/>
            </w:pPr>
            <w:r>
              <w:rPr/>
              <w:t>6. 转运监测模块屏幕尺寸≥5英寸，内置锂电池供电≥4小时</w:t>
            </w:r>
            <w:r>
              <w:rPr/>
              <w:t>。</w:t>
            </w:r>
          </w:p>
          <w:p>
            <w:pPr>
              <w:pStyle w:val="null3"/>
              <w:jc w:val="left"/>
            </w:pPr>
            <w:r>
              <w:rPr/>
              <w:t>7. 具备监护模式、演示模式、待机模式、夜间模式、体外循环模式、隐私模式、插管模式</w:t>
            </w:r>
            <w:r>
              <w:rPr/>
              <w:t>。</w:t>
            </w:r>
          </w:p>
          <w:p>
            <w:pPr>
              <w:pStyle w:val="null3"/>
              <w:jc w:val="left"/>
            </w:pPr>
            <w:r>
              <w:rPr/>
              <w:t>8. 可监测心电、血氧、脉搏、无创血压、呼吸、体温等基础参数，可升级ETCO2、CO、AG、ICG、麻醉深度等参数监测</w:t>
            </w:r>
            <w:r>
              <w:rPr/>
              <w:t>。</w:t>
            </w:r>
          </w:p>
          <w:p>
            <w:pPr>
              <w:pStyle w:val="null3"/>
              <w:jc w:val="left"/>
            </w:pPr>
            <w:r>
              <w:rPr/>
              <w:t>9. 支持3/5/6/12导心电，具有智能导联脱落，多导同步分析功能</w:t>
            </w:r>
            <w:r>
              <w:rPr/>
              <w:t>。</w:t>
            </w:r>
          </w:p>
          <w:p>
            <w:pPr>
              <w:pStyle w:val="null3"/>
              <w:jc w:val="left"/>
            </w:pPr>
            <w:r>
              <w:rPr/>
              <w:t>10. 支持心拍类型识别功能，可区分正常心拍、异常心拍、起搏心拍</w:t>
            </w:r>
            <w:r>
              <w:rPr/>
              <w:t>。</w:t>
            </w:r>
          </w:p>
          <w:p>
            <w:pPr>
              <w:pStyle w:val="null3"/>
              <w:jc w:val="left"/>
            </w:pPr>
            <w:r>
              <w:rPr/>
              <w:t>▲11. 支持≥33种心律失常分析；（提供产品检验报告或产品说明书证明</w:t>
            </w:r>
            <w:r>
              <w:rPr/>
              <w:t>并加盖投标人公章</w:t>
            </w:r>
            <w:r>
              <w:rPr/>
              <w:t>）</w:t>
            </w:r>
          </w:p>
          <w:p>
            <w:pPr>
              <w:pStyle w:val="null3"/>
              <w:jc w:val="left"/>
            </w:pPr>
            <w:r>
              <w:rPr/>
              <w:t>12. 支持升级Glasgow12导心电静息分析算法，适用于成人、小儿和新生儿，可显示分析结果、存储报告以及打印报告</w:t>
            </w:r>
            <w:r>
              <w:rPr/>
              <w:t>。</w:t>
            </w:r>
          </w:p>
          <w:p>
            <w:pPr>
              <w:pStyle w:val="null3"/>
              <w:jc w:val="left"/>
            </w:pPr>
            <w:r>
              <w:rPr/>
              <w:t>13. 支持QT/QTc测量功能，提供QT、QTc参数值， QT/QTc监护适用于成人、小儿和新生儿病人</w:t>
            </w:r>
            <w:r>
              <w:rPr/>
              <w:t>。</w:t>
            </w:r>
          </w:p>
          <w:p>
            <w:pPr>
              <w:pStyle w:val="null3"/>
              <w:jc w:val="left"/>
            </w:pPr>
            <w:r>
              <w:rPr/>
              <w:t>14. 提供ST段分析功能，适用于成人，小儿和新生儿</w:t>
            </w:r>
            <w:r>
              <w:rPr/>
              <w:t>。</w:t>
            </w:r>
          </w:p>
          <w:p>
            <w:pPr>
              <w:pStyle w:val="null3"/>
              <w:jc w:val="left"/>
            </w:pPr>
            <w:r>
              <w:rPr/>
              <w:t>15. 心率测量范围：成人为10bpm～300bpm；小儿/新生儿为10bpm～350bpm</w:t>
            </w:r>
            <w:r>
              <w:rPr/>
              <w:t>。</w:t>
            </w:r>
          </w:p>
          <w:p>
            <w:pPr>
              <w:pStyle w:val="null3"/>
              <w:jc w:val="left"/>
            </w:pPr>
            <w:r>
              <w:rPr/>
              <w:t>▲16. 支持直流偏置电压≥±800mv，系统噪声≤25μv；（提供产品检验报告或产品说明书证明</w:t>
            </w:r>
            <w:r>
              <w:rPr/>
              <w:t>并加盖投标人公章</w:t>
            </w:r>
            <w:r>
              <w:rPr/>
              <w:t>）</w:t>
            </w:r>
          </w:p>
          <w:p>
            <w:pPr>
              <w:pStyle w:val="null3"/>
              <w:jc w:val="left"/>
            </w:pPr>
            <w:r>
              <w:rPr/>
              <w:t>▲17. 监护模式下共模抑制能力&gt;106db；（提供产品检验报告或产品说明书证明</w:t>
            </w:r>
            <w:r>
              <w:rPr/>
              <w:t>并加盖投标人公章</w:t>
            </w:r>
            <w:r>
              <w:rPr/>
              <w:t>）</w:t>
            </w:r>
          </w:p>
          <w:p>
            <w:pPr>
              <w:pStyle w:val="null3"/>
              <w:jc w:val="left"/>
            </w:pPr>
            <w:r>
              <w:rPr/>
              <w:t>▲18. 支持心率变异性分析功能，提供心率变异性相关参数显示，支持RR间期直方图、RR间期差值直方图、散点图、RR间期长度之差的均方根值、RR间期趋势图；（提供产品检验报告或产品说明书证明</w:t>
            </w:r>
            <w:r>
              <w:rPr/>
              <w:t>并加盖投标人公章</w:t>
            </w:r>
            <w:r>
              <w:rPr/>
              <w:t>）</w:t>
            </w:r>
          </w:p>
          <w:p>
            <w:pPr>
              <w:pStyle w:val="null3"/>
              <w:jc w:val="left"/>
            </w:pPr>
            <w:r>
              <w:rPr/>
              <w:t>19. 支持升级Masimo血氧，测量范围为0％ ～100％；在70％～100％范围内，成人/儿童测量精度为±2％（非运动状态下）、±3％（运动状态下），新生儿为±3％（非运动状态和运动状态下）</w:t>
            </w:r>
            <w:r>
              <w:rPr/>
              <w:t>。</w:t>
            </w:r>
          </w:p>
          <w:p>
            <w:pPr>
              <w:pStyle w:val="null3"/>
              <w:jc w:val="left"/>
            </w:pPr>
            <w:r>
              <w:rPr/>
              <w:t>20. 支持指套式血氧探头，支持浸泡清洁与消毒，防水等级IPx7及以上</w:t>
            </w:r>
            <w:r>
              <w:rPr/>
              <w:t>。</w:t>
            </w:r>
          </w:p>
          <w:p>
            <w:pPr>
              <w:pStyle w:val="null3"/>
              <w:jc w:val="left"/>
            </w:pPr>
            <w:r>
              <w:rPr/>
              <w:t>21. 支持升级新生儿先天性心脏病CCHD筛查，支持美标法和双标法两种筛查规则</w:t>
            </w:r>
            <w:r>
              <w:rPr/>
              <w:t>。</w:t>
            </w:r>
          </w:p>
          <w:p>
            <w:pPr>
              <w:pStyle w:val="null3"/>
              <w:jc w:val="left"/>
            </w:pPr>
            <w:r>
              <w:rPr/>
              <w:t>22. 无创血压适用于成人，小儿和新生儿</w:t>
            </w:r>
            <w:r>
              <w:rPr/>
              <w:t>。</w:t>
            </w:r>
          </w:p>
          <w:p>
            <w:pPr>
              <w:pStyle w:val="null3"/>
              <w:jc w:val="left"/>
            </w:pPr>
            <w:r>
              <w:rPr/>
              <w:t>23. 无创血压提供手动、自动间隔、连续、序列、整点五种测量模式</w:t>
            </w:r>
            <w:r>
              <w:rPr/>
              <w:t>。</w:t>
            </w:r>
          </w:p>
          <w:p>
            <w:pPr>
              <w:pStyle w:val="null3"/>
              <w:jc w:val="left"/>
            </w:pPr>
            <w:r>
              <w:rPr/>
              <w:t>24. 配备双通道有创压IBP监测，支持≥8通道有创压监测</w:t>
            </w:r>
            <w:r>
              <w:rPr/>
              <w:t>。</w:t>
            </w:r>
          </w:p>
          <w:p>
            <w:pPr>
              <w:pStyle w:val="null3"/>
              <w:jc w:val="left"/>
            </w:pPr>
            <w:r>
              <w:rPr/>
              <w:t>▲25. 可提供收缩压力变异SPV实时显示</w:t>
            </w:r>
            <w:r>
              <w:rPr/>
              <w:t>。</w:t>
            </w:r>
          </w:p>
          <w:p>
            <w:pPr>
              <w:pStyle w:val="null3"/>
              <w:jc w:val="left"/>
            </w:pPr>
            <w:r>
              <w:rPr/>
              <w:t>26. 可提供肺动脉楔压PAWP测量功能</w:t>
            </w:r>
            <w:r>
              <w:rPr/>
              <w:t>。</w:t>
            </w:r>
          </w:p>
          <w:p>
            <w:pPr>
              <w:pStyle w:val="null3"/>
              <w:jc w:val="left"/>
            </w:pPr>
            <w:r>
              <w:rPr/>
              <w:t>▲27. 支持升级主流、旁流EtCO2监测模块，适用于成人至新生儿全年龄段病人，旁流采样率：≤50ml/min，旁流二氧化碳监测需减少交叉感染风险，如无需积水杯采用防水管等措施。</w:t>
            </w:r>
          </w:p>
          <w:p>
            <w:pPr>
              <w:pStyle w:val="null3"/>
              <w:jc w:val="left"/>
            </w:pPr>
            <w:r>
              <w:rPr/>
              <w:t>28. 配备麻醉气体AG监测模块，监测CO2/O2/N2O/AA（吸入麻醉药）的波形和数值显示、呼吸频率awRR、MAC值，适用于成人至新生儿全年龄段病人</w:t>
            </w:r>
            <w:r>
              <w:rPr/>
              <w:t>。</w:t>
            </w:r>
          </w:p>
          <w:p>
            <w:pPr>
              <w:pStyle w:val="null3"/>
              <w:jc w:val="left"/>
            </w:pPr>
            <w:r>
              <w:rPr/>
              <w:t>29. 支持升级麻醉气体顺磁氧模块监测</w:t>
            </w:r>
            <w:r>
              <w:rPr/>
              <w:t>。</w:t>
            </w:r>
          </w:p>
          <w:p>
            <w:pPr>
              <w:pStyle w:val="null3"/>
              <w:jc w:val="left"/>
            </w:pPr>
            <w:r>
              <w:rPr/>
              <w:t>30. 支持升级ICG模块，进行血流动力学参数监测，可无创监测患者连续心排量</w:t>
            </w:r>
            <w:r>
              <w:rPr/>
              <w:t>。</w:t>
            </w:r>
          </w:p>
          <w:p>
            <w:pPr>
              <w:pStyle w:val="null3"/>
              <w:jc w:val="left"/>
            </w:pPr>
            <w:r>
              <w:rPr/>
              <w:t>31. 支持升级有创心输出量C.O监测模块，采用金标准热稀释法测量</w:t>
            </w:r>
            <w:r>
              <w:rPr/>
              <w:t>。</w:t>
            </w:r>
          </w:p>
          <w:p>
            <w:pPr>
              <w:pStyle w:val="null3"/>
              <w:jc w:val="left"/>
            </w:pPr>
            <w:r>
              <w:rPr/>
              <w:t>32. 配备麻醉深度BIS监测模块，提供脑电波形显示，BIS指数（0至100）EMG（肌电信号）SQI（信号质量指数）SR（抑制比）等参数</w:t>
            </w:r>
            <w:r>
              <w:rPr/>
              <w:t>。</w:t>
            </w:r>
          </w:p>
          <w:p>
            <w:pPr>
              <w:pStyle w:val="null3"/>
              <w:jc w:val="left"/>
            </w:pPr>
            <w:r>
              <w:rPr/>
              <w:t>33. 配备NMT肌松模块监测，提供TOF模式、PTC模式、ST模式、DBS模式</w:t>
            </w:r>
            <w:r>
              <w:rPr/>
              <w:t>。</w:t>
            </w:r>
          </w:p>
          <w:p>
            <w:pPr>
              <w:pStyle w:val="null3"/>
              <w:jc w:val="left"/>
            </w:pPr>
            <w:r>
              <w:rPr/>
              <w:t>▲34. 支持升级新生儿窒息唤醒功能，而非单机；（提供医疗器械注册证证明</w:t>
            </w:r>
            <w:r>
              <w:rPr/>
              <w:t>并加盖投标人公章</w:t>
            </w:r>
            <w:r>
              <w:rPr/>
              <w:t>）</w:t>
            </w:r>
          </w:p>
          <w:p>
            <w:pPr>
              <w:pStyle w:val="null3"/>
              <w:jc w:val="left"/>
            </w:pPr>
            <w:r>
              <w:rPr/>
              <w:t>▲35. 支持升级SpHb总血红蛋白模块，而非单机；（提供医疗器械注册证证明</w:t>
            </w:r>
            <w:r>
              <w:rPr/>
              <w:t>并加盖投标人公章</w:t>
            </w:r>
            <w:r>
              <w:rPr/>
              <w:t>）</w:t>
            </w:r>
          </w:p>
          <w:p>
            <w:pPr>
              <w:pStyle w:val="null3"/>
              <w:jc w:val="left"/>
            </w:pPr>
            <w:r>
              <w:rPr/>
              <w:t>▲36. 支持升级SpMet高铁血红蛋白饱和度监测，而非单机；（提供医疗器械注册证证明</w:t>
            </w:r>
            <w:r>
              <w:rPr/>
              <w:t>并加盖投标人公章</w:t>
            </w:r>
            <w:r>
              <w:rPr/>
              <w:t>）</w:t>
            </w:r>
          </w:p>
          <w:p>
            <w:pPr>
              <w:pStyle w:val="null3"/>
              <w:jc w:val="left"/>
            </w:pPr>
            <w:r>
              <w:rPr/>
              <w:t>▲37. 支持升级SpCO碳氧血红蛋白饱和度监测，而非单机；（提供医疗器械注册证证明</w:t>
            </w:r>
            <w:r>
              <w:rPr/>
              <w:t>并加盖投标人公章</w:t>
            </w:r>
            <w:r>
              <w:rPr/>
              <w:t>）</w:t>
            </w:r>
          </w:p>
          <w:p>
            <w:pPr>
              <w:pStyle w:val="null3"/>
              <w:jc w:val="left"/>
            </w:pPr>
            <w:r>
              <w:rPr/>
              <w:t>38. 支持升级PVI脉搏灌注变异指数，测量范围：0%～100%</w:t>
            </w:r>
            <w:r>
              <w:rPr/>
              <w:t>。</w:t>
            </w:r>
          </w:p>
          <w:p>
            <w:pPr>
              <w:pStyle w:val="null3"/>
              <w:jc w:val="left"/>
            </w:pPr>
            <w:r>
              <w:rPr/>
              <w:t>39. 支持升级O3区域组织氧饱和模块监测，提供rSO2数值</w:t>
            </w:r>
            <w:r>
              <w:rPr/>
              <w:t>。</w:t>
            </w:r>
          </w:p>
          <w:p>
            <w:pPr>
              <w:pStyle w:val="null3"/>
              <w:jc w:val="left"/>
            </w:pPr>
            <w:r>
              <w:rPr/>
              <w:t>40. 支持集成TcGas监护设备，实现tcGas（经皮气体）监护，可在监护仪上显示、存储和回顾TcGas 监护设备的测量值</w:t>
            </w:r>
            <w:r>
              <w:rPr/>
              <w:t>。</w:t>
            </w:r>
          </w:p>
          <w:p>
            <w:pPr>
              <w:pStyle w:val="null3"/>
              <w:jc w:val="left"/>
            </w:pPr>
            <w:r>
              <w:rPr/>
              <w:t>41. 支持升级EEG脑电监测，双极模式和参考模式下都支持显示四通道EEG 脑电信号和四通道的aEEG脑电信号</w:t>
            </w:r>
            <w:r>
              <w:rPr/>
              <w:t>。</w:t>
            </w:r>
          </w:p>
          <w:p>
            <w:pPr>
              <w:pStyle w:val="null3"/>
              <w:jc w:val="left"/>
            </w:pPr>
            <w:r>
              <w:rPr/>
              <w:t>42. 配备连续心排量PiCCO监测，如非无创电阻抗法等，实现 CCO 连续心排量、SVV 每搏变异量、血管外肺水等血液动力学监测参数</w:t>
            </w:r>
            <w:r>
              <w:rPr/>
              <w:t>。</w:t>
            </w:r>
          </w:p>
          <w:p>
            <w:pPr>
              <w:pStyle w:val="null3"/>
              <w:jc w:val="left"/>
            </w:pPr>
            <w:r>
              <w:rPr/>
              <w:t>43. 支持升级设备集成功能模块，可与主流品牌的呼吸机、输注泵、麻醉机产品相连，实现呼吸机、输注泵、麻醉机设备的信息在监护仪上显示、存储、记录、打印或者用于参与计算</w:t>
            </w:r>
            <w:r>
              <w:rPr/>
              <w:t>。</w:t>
            </w:r>
          </w:p>
          <w:p>
            <w:pPr>
              <w:pStyle w:val="null3"/>
              <w:jc w:val="left"/>
            </w:pPr>
            <w:r>
              <w:rPr/>
              <w:t>44. 支持多参数组合报警功能，具备参数组合报警功能，可对患者同时多个参数变化给出同一报警提示</w:t>
            </w:r>
            <w:r>
              <w:rPr/>
              <w:t>。</w:t>
            </w:r>
          </w:p>
          <w:p>
            <w:pPr>
              <w:pStyle w:val="null3"/>
              <w:jc w:val="left"/>
            </w:pPr>
            <w:r>
              <w:rPr/>
              <w:t>45. 支持升级血流动力学图形化显示功能</w:t>
            </w:r>
            <w:r>
              <w:rPr/>
              <w:t>。</w:t>
            </w:r>
          </w:p>
          <w:p>
            <w:pPr>
              <w:pStyle w:val="null3"/>
              <w:jc w:val="left"/>
            </w:pPr>
            <w:r>
              <w:rPr/>
              <w:t>46. 具备药物计算、肾功能计算、氧合计算、通气计算、血流动力学计算和滴定表功能</w:t>
            </w:r>
            <w:r>
              <w:rPr/>
              <w:t>。</w:t>
            </w:r>
          </w:p>
          <w:p>
            <w:pPr>
              <w:pStyle w:val="null3"/>
              <w:jc w:val="left"/>
            </w:pPr>
            <w:r>
              <w:rPr/>
              <w:t>47. 支持计时器功能，可以同时显示≥4个计时器，可以分别对每个计时器进行设置，计时器在设定的时间到达后会进行提示</w:t>
            </w:r>
            <w:r>
              <w:rPr/>
              <w:t>。</w:t>
            </w:r>
          </w:p>
          <w:p>
            <w:pPr>
              <w:pStyle w:val="null3"/>
              <w:jc w:val="left"/>
            </w:pPr>
            <w:r>
              <w:rPr/>
              <w:t>48. 支持≥240小时趋势表数据和趋势图存储和回顾</w:t>
            </w:r>
            <w:r>
              <w:rPr/>
              <w:t>。</w:t>
            </w:r>
          </w:p>
          <w:p>
            <w:pPr>
              <w:pStyle w:val="null3"/>
              <w:jc w:val="left"/>
            </w:pPr>
            <w:r>
              <w:rPr/>
              <w:t>49. 支持≥2400条NIBP血压列表数据存储与回顾功能</w:t>
            </w:r>
            <w:r>
              <w:rPr/>
              <w:t>。</w:t>
            </w:r>
          </w:p>
          <w:p>
            <w:pPr>
              <w:pStyle w:val="null3"/>
              <w:jc w:val="left"/>
            </w:pPr>
            <w:r>
              <w:rPr/>
              <w:t>50. 支持≥3000组报警事件的存储与回顾功能</w:t>
            </w:r>
            <w:r>
              <w:rPr/>
              <w:t>。</w:t>
            </w:r>
          </w:p>
          <w:p>
            <w:pPr>
              <w:pStyle w:val="null3"/>
              <w:jc w:val="left"/>
            </w:pPr>
            <w:r>
              <w:rPr/>
              <w:t>51. 支持≥72小时全息波形的存储与回顾功能</w:t>
            </w:r>
            <w:r>
              <w:rPr/>
              <w:t>。</w:t>
            </w:r>
          </w:p>
          <w:p>
            <w:pPr>
              <w:pStyle w:val="null3"/>
              <w:jc w:val="left"/>
            </w:pPr>
            <w:r>
              <w:rPr/>
              <w:t>四</w:t>
            </w:r>
            <w:r>
              <w:rPr/>
              <w:t>、配置要求</w:t>
            </w:r>
          </w:p>
          <w:p>
            <w:pPr>
              <w:pStyle w:val="null3"/>
              <w:jc w:val="left"/>
            </w:pPr>
            <w:r>
              <w:rPr/>
              <w:t>3台配置合计：</w:t>
            </w:r>
          </w:p>
          <w:p>
            <w:pPr>
              <w:pStyle w:val="null3"/>
              <w:jc w:val="left"/>
            </w:pPr>
            <w:r>
              <w:rPr/>
              <w:t>1.主机3台；</w:t>
            </w:r>
          </w:p>
          <w:p>
            <w:pPr>
              <w:pStyle w:val="null3"/>
              <w:jc w:val="left"/>
            </w:pPr>
            <w:r>
              <w:rPr/>
              <w:t>2.标配插件3个；</w:t>
            </w:r>
          </w:p>
          <w:p>
            <w:pPr>
              <w:pStyle w:val="null3"/>
              <w:jc w:val="left"/>
            </w:pPr>
            <w:r>
              <w:rPr/>
              <w:t>3.AG模块3个；</w:t>
            </w:r>
          </w:p>
          <w:p>
            <w:pPr>
              <w:pStyle w:val="null3"/>
              <w:jc w:val="left"/>
            </w:pPr>
            <w:r>
              <w:rPr/>
              <w:t>4.BIS模块3个；</w:t>
            </w:r>
          </w:p>
          <w:p>
            <w:pPr>
              <w:pStyle w:val="null3"/>
              <w:jc w:val="left"/>
            </w:pPr>
            <w:r>
              <w:rPr/>
              <w:t>5.双通道IBP模块3个；</w:t>
            </w:r>
          </w:p>
          <w:p>
            <w:pPr>
              <w:pStyle w:val="null3"/>
              <w:jc w:val="left"/>
            </w:pPr>
            <w:r>
              <w:rPr/>
              <w:t>6.心电/血压/血氧附件（成人、儿童，血氧探头需标明品牌型号）6套；</w:t>
            </w:r>
          </w:p>
          <w:p>
            <w:pPr>
              <w:pStyle w:val="null3"/>
              <w:jc w:val="left"/>
            </w:pPr>
            <w:r>
              <w:rPr/>
              <w:t>7.PICCO模块1个；</w:t>
            </w:r>
          </w:p>
          <w:p>
            <w:pPr>
              <w:pStyle w:val="null3"/>
              <w:jc w:val="left"/>
            </w:pPr>
            <w:r>
              <w:rPr/>
              <w:t>8.肌松模块1个；</w:t>
            </w:r>
          </w:p>
          <w:p>
            <w:pPr>
              <w:pStyle w:val="null3"/>
              <w:jc w:val="left"/>
            </w:pPr>
            <w:r>
              <w:rPr/>
              <w:t>9.转运K1A模块1个</w:t>
            </w:r>
            <w:r>
              <w:rPr/>
              <w:t>。</w:t>
            </w:r>
          </w:p>
          <w:p>
            <w:pPr>
              <w:pStyle w:val="null3"/>
              <w:jc w:val="left"/>
            </w:pPr>
            <w:r>
              <w:rPr/>
              <w:t xml:space="preserve"> </w:t>
            </w:r>
          </w:p>
          <w:p>
            <w:pPr>
              <w:pStyle w:val="null3"/>
              <w:jc w:val="left"/>
            </w:pPr>
            <w:r>
              <w:rPr/>
              <w:t xml:space="preserve"> </w:t>
            </w:r>
          </w:p>
          <w:p>
            <w:pPr>
              <w:pStyle w:val="null3"/>
              <w:jc w:val="left"/>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采购包5（全自动全身麻醉机工作站A）</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合同签订后1个月内交货。</w:t>
            </w:r>
          </w:p>
        </w:tc>
      </w:tr>
      <w:tr>
        <w:tc>
          <w:tcPr>
            <w:tcW w:type="dxa" w:w="4153"/>
          </w:tcPr>
          <w:p>
            <w:pPr>
              <w:pStyle w:val="null3"/>
            </w:pPr>
            <w:r>
              <w:rPr/>
              <w:t>标的提供的地点</w:t>
            </w:r>
          </w:p>
        </w:tc>
        <w:tc>
          <w:tcPr>
            <w:tcW w:type="dxa" w:w="4153"/>
          </w:tcPr>
          <w:p>
            <w:pPr>
              <w:pStyle w:val="null3"/>
            </w:pPr>
            <w:r>
              <w:rPr/>
              <w:t>运输及卸车至广州医科大学附属第三医院或指定地点。</w:t>
            </w:r>
          </w:p>
        </w:tc>
      </w:tr>
      <w:tr>
        <w:tc>
          <w:tcPr>
            <w:tcW w:type="dxa" w:w="4153"/>
          </w:tcPr>
          <w:p>
            <w:pPr>
              <w:pStyle w:val="null3"/>
            </w:pPr>
            <w:r>
              <w:rPr/>
              <w:t>付款方式</w:t>
            </w:r>
          </w:p>
        </w:tc>
        <w:tc>
          <w:tcPr>
            <w:tcW w:type="dxa" w:w="4153"/>
          </w:tcPr>
          <w:p>
            <w:pPr>
              <w:pStyle w:val="null3"/>
            </w:pPr>
            <w:r>
              <w:rPr/>
              <w:t>1期：支付比例100%,1.中标人将合同设备全部运送到指定地点交付并完成安装及验收后，凭： （1）中标人开具的正式发票； （2）进关审批单、商检证明复印件(按国家相关规定提供)； （3）安装验收报告； （4）操作规程（使用科室、医疗设备科各存一份）； （5）维护保养细则（使用科室、医疗设备科各存一份）； （6）提供有效期内的由计量部门出具的检定（校准）报告（计量设备要求提供）； 2.由采购人在 六 个月内将合同全额货款付给中标人。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1期：1、所有货物在开箱检验时必须完好、无破损，配置与装箱单相符。货物外观清洁，数量、质量及性能均要与中标人投标响应文件的一致。 2、合同设备到货后安装完成且根据科室需要开展使用前培训并正常使用后 7 个工作日内验收，验收应在采购人、中标人双方共同参加下进行。 3、验收按国家有关的规定、规范进行。验收时如发现所交付的设备有短装、次品、损坏或其它不符合本合同规定之情形者，采购人应作出详尽的现场记录，或由采购人、中标人双方签署备忘录。此现场记录或备忘录可用作补充、缺失和更换损坏部件的有效证据。由此产生的有关费用由中标人承担。 4、如果合同设备运输和安装过程中因事故造成货物短缺、损坏，中标人应及时安排换装，以保证合同设备安装的成功完成。换货的相关费用由中标人承担。 5、中标人保证合同项下提供的设备以及设备所使用的所有软件等不侵犯任何第三方的专利、商标或版权。否则，中标人须承担对第三方的专利或版权的侵权责任并承担因此而发生的所有费用。 6、对大型医疗专业设备，根据国家相关法律法规要求，禁止中标人或厂家私自上传除设备运维数据以外的所有数据，厂家仅能通过设备运维数据实现设备使用情况的监测，不可获取患者相关医疗数据。否则，中标人承担所有的法律责任并承担因此而发生的所有费用。 7、按照检定校准的法律法规要求，设备验收时必须提供设备有效期内的由计量部门出具的检定（校准）报告。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其他商务要求，一、其他说明 1、以医疗设备技术要求序号最细的（如1.1与1.1.1之间，1.1.1为最细序号）作为一项参数，以计算技术参数响应数量。 2、投标人必须对所投医疗设备是否需要专用一次性耗材以及耗材的参数、报价作出声明及承诺。格式详见公告。 3、若招标文件中产品名称与投标人实际所能提供的厂家产品名称存在差异，投标人在投标时需标注出两个产品名称，例如A为招标文件产品名称，B为实际厂家产品名称，则投标时产品名称为“A(B)”。 二、其他商务要求： （一）设备的包装 设备的包装均应有良好的防湿、防锈、防潮、防雨、防腐及防碰撞的措施。凡由于包装不良造成的损失和由此产生的费用均由中标人承担。 （二）设备的安装 1.中标人负责设备的安装，一切费用由中标人负责。 2.中标人安装时须对各安装场地内的其他设备、设施有良好保护措施。 （三）质量保证及售后服务 1.中标人保证合同设备是全新、未曾使用过的，其质量、规格及技术特征符合合同附件的要求，并提供货物的装箱清单、用户手册、保修卡、随机资料及配件、随机工具、完善使用说明书、合格证、操作手册等。 ★2.合同设备保质保用期为本项目采购人验收合格签字之日起，质保期全保≥ 5年，质保期内中标人应提供一切维修服务和更换零配件，设备原产配件≥10年供货期，开机率≥95%。 保质保用期内非因采购人的人为原因而出现产品质量及安装问题，按照三包原则，由中标人负责包修、包换或包退，并承担因此而产生的一切费用。中标人应在收到采购人通知后按采购人要求派员到现场维修。接受7×24小时电话咨询和在线指导维护维修服务，接到故障通知后，响应时间≤2小时，到场维修时间≤24小时。（售后服务由中标人及厂家负责） 3.因设备的质量问题而发生争议，由采购人与中标人进行协商，选择广东省或广州市质检部门进行质量鉴定，双方协商不一致的，优先选择广东省质检部门进行鉴定。设备符合质量标准的，鉴定费用由采购人承担；设备不符合质量标准的，鉴定费用由中标人承担。 4.培训要求： 1）设备到货后根据科室需要开展使用前培训，在接到使用科室开展培训工作的通知后，≤4小时回复，≤10天完成一次培训。培训人员为厂家专业工程师，培训次数根据使用科室需要开展≥1次；设备操作涉及资质要求的，中标人须协助完成相关资质培训和申请；培训内容至少包括使用操作、故障预防、清洁保养、日常维护维修、紧急情况处理、理论和安全等内容。 2）接受培训人员包括科室使用人员、医疗设备维修工程师等，接受培训人数≥3人。培训标准以科室相关人员掌握设备性能及熟练安全操作为准。 3）设备涉及手术使用的，公司工程师提供手术跟台，现场指导设备操作、灭菌、维护。跟台指导次数根据术科要求开展≥1次。 4）质保期内，根据科室需求开展专项培训次数≥3次，包括≥1次线下培训、每年应培训≥1次或按采购人要求。 5）上述培训服务所产生费用均包含在本次报价中。 5.中标人须成立专业售后服务团队，团队成员包含负责人、咨询、维修工程师等人员，团队成员人数不少于3人，质保期内每年≥4次对设备进行维护、保养、功能检测，保证运行状态稳定。 6.负责产品与医院网络的连接。 7.提供≥5年的技术咨询及所有软件升级。 8.质保期内上述售后服务及配件所产生费用均包含在本次报价中。 （四）技术服务 1.中标人应派员到采购人指定地点配合工作。 2.中标人按采购人提供的合同执行进度计划，再配合采购人及有关单位，以此做好合同执行进度上的配合工作。 （五）报价要求 1.投标人应报货交采购人指定地点/仓库（包括安装至指定位置）人民币含税价，并按开标一览表及分项报价表进行明细报价。 2.投标总价是设备制造、包装、仓储、运输、安装、培训及验收合格之前及保质保用期间包括备品备件发生的所有含税费用等一切费用。合同执行期间合同总金额不变。 ★三、若采购人拟采购的产品属于《节能产品政府采购品目清单》范围中政府强制采购产品类别的，投标人须在投标文件中提供该产品属于《节能产品政府采购品目清单》范围中政府强制采购产品类别的相关内容页及该产品获得的由国家确定的认证机构出具的、处于有效期之内的节能产品认证证书（注：1.《节能产品政府采购品目清单》投标人可查询中国政府采购网，网址http://www.ccgp.gov.cn；2.根据《节能产品政府采购品目清单》注2要求，上述产品中认证标准发生变更的，依据原认证标准获得的、仍在有效期内的认证证书可使用至2019 年6 月1 日）。</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急救和生命支持设备</w:t>
            </w:r>
          </w:p>
        </w:tc>
        <w:tc>
          <w:tcPr>
            <w:tcW w:type="dxa" w:w="831"/>
          </w:tcPr>
          <w:p>
            <w:pPr>
              <w:pStyle w:val="null3"/>
              <w:jc w:val="left"/>
            </w:pPr>
            <w:r>
              <w:rPr/>
              <w:t>全自动全身麻醉机工作站A</w:t>
            </w:r>
          </w:p>
        </w:tc>
        <w:tc>
          <w:tcPr>
            <w:tcW w:type="dxa" w:w="831"/>
          </w:tcPr>
          <w:p>
            <w:pPr>
              <w:pStyle w:val="null3"/>
              <w:jc w:val="left"/>
            </w:pPr>
            <w:r>
              <w:rPr/>
              <w:t>台</w:t>
            </w:r>
          </w:p>
        </w:tc>
        <w:tc>
          <w:tcPr>
            <w:tcW w:type="dxa" w:w="831"/>
          </w:tcPr>
          <w:p>
            <w:pPr>
              <w:pStyle w:val="null3"/>
              <w:jc w:val="right"/>
            </w:pPr>
            <w:r>
              <w:rPr/>
              <w:t>5.00</w:t>
            </w:r>
          </w:p>
        </w:tc>
        <w:tc>
          <w:tcPr>
            <w:tcW w:type="dxa" w:w="831"/>
          </w:tcPr>
          <w:p>
            <w:pPr>
              <w:pStyle w:val="null3"/>
              <w:jc w:val="right"/>
            </w:pPr>
            <w:r>
              <w:rPr/>
              <w:t>198,000.00</w:t>
            </w:r>
          </w:p>
        </w:tc>
        <w:tc>
          <w:tcPr>
            <w:tcW w:type="dxa" w:w="831"/>
          </w:tcPr>
          <w:p>
            <w:pPr>
              <w:pStyle w:val="null3"/>
              <w:jc w:val="right"/>
            </w:pPr>
            <w:r>
              <w:rPr/>
              <w:t>990,000.00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全自动全身麻醉机工作站A</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★一、所投产品具有有效的医疗器械注册证明（适用于二类或三类医疗器械）/备案证明（适用于一类医疗器械）</w:t>
            </w:r>
          </w:p>
          <w:p>
            <w:pPr>
              <w:pStyle w:val="null3"/>
              <w:jc w:val="left"/>
            </w:pPr>
            <w:r>
              <w:rPr>
                <w:sz w:val="21"/>
                <w:b/>
              </w:rPr>
              <w:t>★二、如投标人为经营企业: 所投产品为第二类医疗器械，投标时具有监督管理部门签发的医疗器械经营备案凭证复印件，或承诺供货时提供监督管理部门签发的医疗器械经营备案凭证复印件。提供备案凭证复印件或承诺函并加盖投标人公章，不提供视为不响应。</w:t>
            </w:r>
          </w:p>
          <w:p>
            <w:pPr>
              <w:pStyle w:val="null3"/>
              <w:jc w:val="left"/>
            </w:pPr>
            <w:r>
              <w:rPr>
                <w:sz w:val="21"/>
                <w:b/>
              </w:rPr>
              <w:t>三、技术参数</w:t>
            </w:r>
          </w:p>
          <w:p>
            <w:pPr>
              <w:pStyle w:val="null3"/>
              <w:jc w:val="left"/>
            </w:pPr>
            <w:r>
              <w:rPr/>
              <w:t>1.工作条件</w:t>
            </w:r>
          </w:p>
          <w:p>
            <w:pPr>
              <w:pStyle w:val="null3"/>
              <w:jc w:val="left"/>
            </w:pPr>
            <w:r>
              <w:rPr/>
              <w:t>1.1.机架：带推车，前扶手，三个大抽屉</w:t>
            </w:r>
            <w:r>
              <w:rPr/>
              <w:t>。</w:t>
            </w:r>
          </w:p>
          <w:p>
            <w:pPr>
              <w:pStyle w:val="null3"/>
              <w:jc w:val="left"/>
            </w:pPr>
            <w:r>
              <w:rPr/>
              <w:t>1.2.电源：220V (±10%), 50Hz(±2%)</w:t>
            </w:r>
            <w:r>
              <w:rPr/>
              <w:t>。</w:t>
            </w:r>
          </w:p>
          <w:p>
            <w:pPr>
              <w:pStyle w:val="null3"/>
              <w:jc w:val="left"/>
            </w:pPr>
            <w:r>
              <w:rPr/>
              <w:t>▲1.3.后备铅酸电池（非锂电池）使用时间：≥90分钟</w:t>
            </w:r>
            <w:r>
              <w:rPr/>
              <w:t>。</w:t>
            </w:r>
          </w:p>
          <w:p>
            <w:pPr>
              <w:pStyle w:val="null3"/>
              <w:jc w:val="left"/>
            </w:pPr>
            <w:r>
              <w:rPr/>
              <w:t>1.4.工作台双层灯光亮度可调，全金属台面</w:t>
            </w:r>
            <w:r>
              <w:rPr/>
              <w:t>。</w:t>
            </w:r>
          </w:p>
          <w:p>
            <w:pPr>
              <w:pStyle w:val="null3"/>
              <w:jc w:val="left"/>
            </w:pPr>
            <w:r>
              <w:rPr/>
              <w:t>1.5.标配RS232接口，以太网络接口，投影仪分屏VGA接口。</w:t>
            </w:r>
          </w:p>
          <w:p>
            <w:pPr>
              <w:pStyle w:val="null3"/>
              <w:jc w:val="left"/>
            </w:pPr>
            <w:r>
              <w:rPr/>
              <w:t>2.气源</w:t>
            </w:r>
          </w:p>
          <w:p>
            <w:pPr>
              <w:pStyle w:val="null3"/>
              <w:jc w:val="left"/>
            </w:pPr>
            <w:r>
              <w:rPr/>
              <w:t>2.1.氧气：具备安全保护装置，在供氧压低于252Kpa时报警</w:t>
            </w:r>
            <w:r>
              <w:rPr/>
              <w:t>。</w:t>
            </w:r>
          </w:p>
          <w:p>
            <w:pPr>
              <w:pStyle w:val="null3"/>
              <w:jc w:val="left"/>
            </w:pPr>
            <w:r>
              <w:rPr/>
              <w:t>2.2.快速充氧范围25L/min-75L/min</w:t>
            </w:r>
            <w:r>
              <w:rPr/>
              <w:t>。</w:t>
            </w:r>
          </w:p>
          <w:p>
            <w:pPr>
              <w:pStyle w:val="null3"/>
              <w:jc w:val="left"/>
            </w:pPr>
            <w:r>
              <w:rPr/>
              <w:t>3.流量计</w:t>
            </w:r>
          </w:p>
          <w:p>
            <w:pPr>
              <w:pStyle w:val="null3"/>
              <w:jc w:val="left"/>
            </w:pPr>
            <w:r>
              <w:rPr/>
              <w:t>3.1.双气源：氧气、空气，电子流量计，流量通过呼吸机屏幕电子显示；流量范围0.1-15 l/min</w:t>
            </w:r>
            <w:r>
              <w:rPr/>
              <w:t>。</w:t>
            </w:r>
          </w:p>
          <w:p>
            <w:pPr>
              <w:pStyle w:val="null3"/>
              <w:jc w:val="left"/>
            </w:pPr>
            <w:r>
              <w:rPr/>
              <w:t>3.2.具备备用机械流量管，流量范围1-10 l/min，保证在停电时能正常工作</w:t>
            </w:r>
            <w:r>
              <w:rPr/>
              <w:t>。</w:t>
            </w:r>
          </w:p>
          <w:p>
            <w:pPr>
              <w:pStyle w:val="null3"/>
              <w:jc w:val="left"/>
            </w:pPr>
            <w:r>
              <w:rPr/>
              <w:t>4.挥发罐</w:t>
            </w:r>
          </w:p>
          <w:p>
            <w:pPr>
              <w:pStyle w:val="null3"/>
              <w:jc w:val="left"/>
            </w:pPr>
            <w:r>
              <w:rPr/>
              <w:t>▲4.1标配2个挥发罐的使用位置，标配七氟醚挥发罐一个。挥发罐须与所投麻醉机主机完全兼容，确保其输出浓度精确性、安全性和功能完整性，投标时须提供主机厂商出具的兼容性证明文件或医疗器械注册证明文件</w:t>
            </w:r>
            <w:r>
              <w:rPr/>
              <w:t>并加盖投标人公章</w:t>
            </w:r>
            <w:r>
              <w:rPr/>
              <w:t>。可选配地氟醚挥发罐，要求同上。</w:t>
            </w:r>
          </w:p>
          <w:p>
            <w:pPr>
              <w:pStyle w:val="null3"/>
              <w:jc w:val="left"/>
            </w:pPr>
            <w:r>
              <w:rPr/>
              <w:t>▲4.2开机自检具备挥发罐泄漏自检程序，可实现程序化挥发罐自检，并可自动识别罐位，避免长期使用橡胶圈老化带来的麻药泄漏风险</w:t>
            </w:r>
            <w:r>
              <w:rPr/>
              <w:t>。</w:t>
            </w:r>
          </w:p>
          <w:p>
            <w:pPr>
              <w:pStyle w:val="null3"/>
              <w:jc w:val="left"/>
            </w:pPr>
            <w:r>
              <w:rPr/>
              <w:t>5.呼吸回路</w:t>
            </w:r>
          </w:p>
          <w:p>
            <w:pPr>
              <w:pStyle w:val="null3"/>
              <w:jc w:val="left"/>
            </w:pPr>
            <w:r>
              <w:rPr/>
              <w:t>5.1.≤3.2L极小的回路容积，可快速调节新鲜气体流量以及输出麻药浓度</w:t>
            </w:r>
            <w:r>
              <w:rPr/>
              <w:t>。</w:t>
            </w:r>
          </w:p>
          <w:p>
            <w:pPr>
              <w:pStyle w:val="null3"/>
              <w:jc w:val="left"/>
            </w:pPr>
            <w:r>
              <w:rPr/>
              <w:t>▲5.2</w:t>
            </w:r>
            <w:r>
              <w:rPr/>
              <w:t>所有与外部气体或患者气体接触部分呼吸回路（含标配流量传感器、风箱折叠皮囊）可耐受</w:t>
            </w:r>
            <w:r>
              <w:rPr/>
              <w:t>≥134℃高温高压消毒，避免院内交叉感染。模块化呼吸回路，所有传感器及连接电缆内置在回路内；所有回路模块不用任何工具可以拆卸、安装</w:t>
            </w:r>
            <w:r>
              <w:rPr/>
              <w:t>。</w:t>
            </w:r>
          </w:p>
          <w:p>
            <w:pPr>
              <w:pStyle w:val="null3"/>
              <w:jc w:val="left"/>
            </w:pPr>
            <w:r>
              <w:rPr/>
              <w:t>5.3.标配可重复使用具备干湿分离功能的二氧化碳吸收罐，容积≦1400 ml</w:t>
            </w:r>
            <w:r>
              <w:rPr/>
              <w:t>。</w:t>
            </w:r>
          </w:p>
          <w:p>
            <w:pPr>
              <w:pStyle w:val="null3"/>
              <w:jc w:val="left"/>
            </w:pPr>
            <w:r>
              <w:rPr/>
              <w:t>5.4.标配内置二氧化碳旁路功能，支持术中更换钠石灰，无需关停机械通气，可方便直接更换，不会产生漏气</w:t>
            </w:r>
            <w:r>
              <w:rPr/>
              <w:t>。</w:t>
            </w:r>
          </w:p>
          <w:p>
            <w:pPr>
              <w:pStyle w:val="null3"/>
              <w:jc w:val="left"/>
            </w:pPr>
            <w:r>
              <w:rPr/>
              <w:t>▲5.5.具备有效的回路冷凝水管理功能，能显著减少回路内积水，避免因冷凝水积聚影响通气性能或增加感染风险。该功能需确保在任何工况下（包括断电且使用后备电池时）均能有效工作，且不存在导致患者气道灼伤的风险。投标人应阐述其技术原理并验证其有效性，如采用非加热等方式解决回路积水问题。</w:t>
            </w:r>
          </w:p>
          <w:p>
            <w:pPr>
              <w:pStyle w:val="null3"/>
              <w:jc w:val="left"/>
            </w:pPr>
            <w:r>
              <w:rPr/>
              <w:t>5.6.智能回路系统，能识别和显示：正在使用回路类型、正在使用呼吸模式以及CO₂吸收罐状态</w:t>
            </w:r>
            <w:r>
              <w:rPr/>
              <w:t>。</w:t>
            </w:r>
          </w:p>
          <w:p>
            <w:pPr>
              <w:pStyle w:val="null3"/>
              <w:jc w:val="left"/>
            </w:pPr>
            <w:r>
              <w:rPr/>
              <w:t>5.7.上升式风箱，可以直接观察病人实际呼吸状态，保证安全</w:t>
            </w:r>
            <w:r>
              <w:rPr/>
              <w:t>。</w:t>
            </w:r>
          </w:p>
          <w:p>
            <w:pPr>
              <w:pStyle w:val="null3"/>
              <w:jc w:val="left"/>
            </w:pPr>
            <w:r>
              <w:rPr/>
              <w:t>▲5.8.可选配手动皮囊支臂，手动皮囊支臂可不同角度及高度的调整，且不参与手动通气，不存在回路漏气风险。</w:t>
            </w:r>
          </w:p>
          <w:p>
            <w:pPr>
              <w:pStyle w:val="null3"/>
              <w:jc w:val="left"/>
            </w:pPr>
            <w:r>
              <w:rPr/>
              <w:t>6.呼吸机</w:t>
            </w:r>
          </w:p>
          <w:p>
            <w:pPr>
              <w:pStyle w:val="null3"/>
              <w:jc w:val="left"/>
            </w:pPr>
            <w:r>
              <w:rPr/>
              <w:t>6.1.气动电控，支持中英文界面</w:t>
            </w:r>
            <w:r>
              <w:rPr/>
              <w:t>。</w:t>
            </w:r>
          </w:p>
          <w:p>
            <w:pPr>
              <w:pStyle w:val="null3"/>
              <w:jc w:val="left"/>
            </w:pPr>
            <w:r>
              <w:rPr/>
              <w:t>6.2.应用范围：新生儿、儿童及成人等所有病人通气（提供医疗器械注册证证明</w:t>
            </w:r>
            <w:r>
              <w:rPr/>
              <w:t>并加盖投标人公章</w:t>
            </w:r>
            <w:r>
              <w:rPr/>
              <w:t>）</w:t>
            </w:r>
            <w:r>
              <w:rPr/>
              <w:t>。</w:t>
            </w:r>
          </w:p>
          <w:p>
            <w:pPr>
              <w:pStyle w:val="null3"/>
              <w:jc w:val="left"/>
            </w:pPr>
            <w:r>
              <w:rPr/>
              <w:t>▲6.3.显示屏尺寸≥15英寸，为彩色触摸屏，采用外置显示器屏幕（非外接分屏）等方式，可水平上下不同角度移动，以便于操作者观察。操作者可直接在屏幕上设置及调节所有呼吸机参数。屏幕显示清晰，触控灵敏。</w:t>
            </w:r>
          </w:p>
          <w:p>
            <w:pPr>
              <w:pStyle w:val="null3"/>
              <w:jc w:val="left"/>
            </w:pPr>
            <w:r>
              <w:rPr/>
              <w:t>6.4.显示屏具备双分屏显示功能，当触屏失灵,手动可调</w:t>
            </w:r>
            <w:r>
              <w:rPr/>
              <w:t>。</w:t>
            </w:r>
          </w:p>
          <w:p>
            <w:pPr>
              <w:pStyle w:val="null3"/>
              <w:jc w:val="left"/>
            </w:pPr>
            <w:r>
              <w:rPr/>
              <w:t>6.5.用户可选择的全自检或部分自检功能，既能保证安全的使用，又能保证紧急抢救时的快速启动，可无限次跳过自检</w:t>
            </w:r>
            <w:r>
              <w:rPr/>
              <w:t>。</w:t>
            </w:r>
          </w:p>
          <w:p>
            <w:pPr>
              <w:pStyle w:val="null3"/>
              <w:jc w:val="left"/>
            </w:pPr>
            <w:r>
              <w:rPr/>
              <w:t>6.6.提供辅助/控制/支持通气模式，标配: VCV、PCV、SIMV PCV、SIMV VCV、PSV Pro、PCV-VG、手动通气、电子PEEP。</w:t>
            </w:r>
          </w:p>
          <w:p>
            <w:pPr>
              <w:pStyle w:val="null3"/>
              <w:jc w:val="left"/>
            </w:pPr>
            <w:r>
              <w:rPr/>
              <w:t>6.7.标配SIMV模式：流速触发，触发范围: 0.2 -10 L/min；触发窗范围: 关闭时为关闭时为0，5%–80% 呼气时间；机械通气呼吸频率为：2-60次/分钟、吸气时间：0.2-5.0秒；压力支持：2-40cmH₂O。</w:t>
            </w:r>
          </w:p>
          <w:p>
            <w:pPr>
              <w:pStyle w:val="null3"/>
              <w:jc w:val="left"/>
            </w:pPr>
            <w:r>
              <w:rPr/>
              <w:t>6.8.标配具备窒息保护的PSV模式：流速触发；终末吸气流速调节吸、呼转换：吸气暂停：关闭时为0，5%-60%时间；吸气终止水平：5%-75%；压力范围：关闭时为0，2-40cmH₂O</w:t>
            </w:r>
            <w:r>
              <w:rPr/>
              <w:t>。</w:t>
            </w:r>
          </w:p>
          <w:p>
            <w:pPr>
              <w:pStyle w:val="null3"/>
              <w:jc w:val="left"/>
            </w:pPr>
            <w:r>
              <w:rPr/>
              <w:t>▲6.9.</w:t>
            </w:r>
            <w:r>
              <w:rPr/>
              <w:t>窒息保护的</w:t>
            </w:r>
            <w:r>
              <w:rPr/>
              <w:t>PSV模式：窒息发生后10-30秒范围内可调启动SIMV-PCV安全模式；当患者触发的呼吸次数的达到“退出后备”中设置的参数设置范围：关，1-5次，呼吸机将自动恢复 PSVPro 模式。</w:t>
            </w:r>
          </w:p>
          <w:p>
            <w:pPr>
              <w:pStyle w:val="null3"/>
              <w:jc w:val="left"/>
            </w:pPr>
            <w:r>
              <w:rPr/>
              <w:t>6.10.PEEP范围：关闭时为0，4-30cmH2O</w:t>
            </w:r>
            <w:r>
              <w:rPr/>
              <w:t>。</w:t>
            </w:r>
          </w:p>
          <w:p>
            <w:pPr>
              <w:pStyle w:val="null3"/>
              <w:jc w:val="left"/>
            </w:pPr>
            <w:r>
              <w:rPr/>
              <w:t>6.11.具备具备吸入端，呼出端双流量传感器；具备流量静态以及动态实时自动补偿功能，补偿新鲜气体变化、气体压缩、回路顺应性变化以及小的回路泄漏造成的吸入潮气量和设置潮气量的误差</w:t>
            </w:r>
            <w:r>
              <w:rPr/>
              <w:t>。</w:t>
            </w:r>
          </w:p>
          <w:p>
            <w:pPr>
              <w:pStyle w:val="null3"/>
              <w:jc w:val="left"/>
            </w:pPr>
            <w:r>
              <w:rPr/>
              <w:t>6.12.标配三种工作模式：通气模式、待机模式和心脏手术模式</w:t>
            </w:r>
            <w:r>
              <w:rPr/>
              <w:t>。</w:t>
            </w:r>
          </w:p>
          <w:p>
            <w:pPr>
              <w:pStyle w:val="null3"/>
              <w:jc w:val="left"/>
            </w:pPr>
            <w:r>
              <w:rPr/>
              <w:t>▲6.13.≥30分钟迷你趋势图，可手术中与其他呼吸机参数同屏分屏显示</w:t>
            </w:r>
            <w:r>
              <w:rPr/>
              <w:t>。</w:t>
            </w:r>
          </w:p>
          <w:p>
            <w:pPr>
              <w:pStyle w:val="null3"/>
              <w:jc w:val="left"/>
            </w:pPr>
            <w:r>
              <w:rPr/>
              <w:t>6.14 具备主动式麻醉废气排放装置(AGSS)。</w:t>
            </w:r>
          </w:p>
          <w:p>
            <w:pPr>
              <w:pStyle w:val="null3"/>
              <w:jc w:val="left"/>
            </w:pPr>
            <w:r>
              <w:rPr/>
              <w:t>7.数字和波形监测</w:t>
            </w:r>
          </w:p>
          <w:p>
            <w:pPr>
              <w:pStyle w:val="null3"/>
              <w:jc w:val="left"/>
            </w:pPr>
            <w:r>
              <w:rPr/>
              <w:t>7.1.监测参数：吸入氧、空气流量、可选笑气、潮气量、分钟通气量、气道压（峰压、平台压、平均压、PEEP）；实时压力时间、流速时间呼吸波形描记并同屏显示。</w:t>
            </w:r>
          </w:p>
          <w:p>
            <w:pPr>
              <w:pStyle w:val="null3"/>
              <w:jc w:val="left"/>
            </w:pPr>
            <w:r>
              <w:rPr/>
              <w:t>▲7.2.标配的回路呼吸环监测功能，可监测描记：压力容量环、流量容量环和压力流量环，并可与波形同屏显示；回路顺应性；气体流速。可冻结六个呼吸环（不包含“基线环”），用于不同手术期间肺顺应性监测对比。</w:t>
            </w:r>
          </w:p>
          <w:p>
            <w:pPr>
              <w:pStyle w:val="null3"/>
              <w:jc w:val="left"/>
            </w:pPr>
            <w:r>
              <w:rPr/>
              <w:t>7.3.报警参数：氧浓度、低驱动压、气道压、潮气量、分钟通气量、窒息</w:t>
            </w:r>
            <w:r>
              <w:rPr/>
              <w:t>。</w:t>
            </w:r>
          </w:p>
          <w:p>
            <w:pPr>
              <w:pStyle w:val="null3"/>
              <w:jc w:val="left"/>
            </w:pPr>
            <w:r>
              <w:rPr/>
              <w:t>7.4.内置插件槽，可支持热插拔模块，无需关机重启，开机状态下即可更换，气体模块与监护仪互用节约成本</w:t>
            </w:r>
            <w:r>
              <w:rPr/>
              <w:t>。</w:t>
            </w:r>
          </w:p>
          <w:p>
            <w:pPr>
              <w:pStyle w:val="null3"/>
              <w:jc w:val="left"/>
            </w:pPr>
            <w:r>
              <w:rPr/>
              <w:t>8.传感器</w:t>
            </w:r>
          </w:p>
          <w:p>
            <w:pPr>
              <w:pStyle w:val="null3"/>
              <w:jc w:val="left"/>
            </w:pPr>
            <w:r>
              <w:rPr/>
              <w:t>▲8.1.流量传感器须可耐受≥134℃高温高压灭菌，并需提供相应的国际认证或检测报告证明其耐久性与生物安全性。其设计应便于消毒灭菌，如材质为金属，有效避免交叉感染。</w:t>
            </w:r>
          </w:p>
          <w:p>
            <w:pPr>
              <w:pStyle w:val="null3"/>
              <w:jc w:val="left"/>
            </w:pPr>
            <w:r>
              <w:rPr/>
              <w:t>8.2.吸入和呼出端双高精度流量传感器，保证流量自动实时补偿，流量补偿范围：200 ml/min-15 l/min；保证SIMV、PSV功能的实施</w:t>
            </w:r>
            <w:r>
              <w:rPr/>
              <w:t>。</w:t>
            </w:r>
          </w:p>
          <w:p>
            <w:pPr>
              <w:pStyle w:val="null3"/>
              <w:jc w:val="left"/>
            </w:pPr>
            <w:r>
              <w:rPr/>
              <w:t>8.3.流量传感器为非耗材设计，可重复性使用，与主机保修期一致</w:t>
            </w:r>
            <w:r>
              <w:rPr/>
              <w:t>。</w:t>
            </w:r>
          </w:p>
          <w:p>
            <w:pPr>
              <w:pStyle w:val="null3"/>
              <w:jc w:val="left"/>
            </w:pPr>
            <w:r>
              <w:rPr/>
              <w:t>9. 承担手麻系统接口费用</w:t>
            </w:r>
            <w:r>
              <w:rPr/>
              <w:t>。</w:t>
            </w:r>
          </w:p>
          <w:p>
            <w:pPr>
              <w:pStyle w:val="null3"/>
              <w:jc w:val="left"/>
            </w:pPr>
            <w:r>
              <w:rPr>
                <w:b/>
              </w:rPr>
              <w:t>四</w:t>
            </w:r>
            <w:r>
              <w:rPr>
                <w:b/>
              </w:rPr>
              <w:t>、配置要求</w:t>
            </w:r>
          </w:p>
          <w:p>
            <w:pPr>
              <w:pStyle w:val="null3"/>
              <w:jc w:val="left"/>
            </w:pPr>
            <w:r>
              <w:rPr/>
              <w:t>单台配置不低于</w:t>
            </w:r>
          </w:p>
          <w:p>
            <w:pPr>
              <w:pStyle w:val="null3"/>
              <w:jc w:val="left"/>
            </w:pPr>
            <w:r>
              <w:rPr/>
              <w:t>1.主机1台；</w:t>
            </w:r>
          </w:p>
          <w:p>
            <w:pPr>
              <w:pStyle w:val="null3"/>
              <w:jc w:val="left"/>
            </w:pPr>
            <w:r>
              <w:rPr/>
              <w:t>2.氧空双气源及管路1套；</w:t>
            </w:r>
          </w:p>
          <w:p>
            <w:pPr>
              <w:pStyle w:val="null3"/>
              <w:jc w:val="left"/>
            </w:pPr>
            <w:r>
              <w:rPr/>
              <w:t>3.同步呼吸套装1套；</w:t>
            </w:r>
          </w:p>
          <w:p>
            <w:pPr>
              <w:pStyle w:val="null3"/>
              <w:jc w:val="left"/>
            </w:pPr>
            <w:r>
              <w:rPr/>
              <w:t>4.备用氧接口1套；</w:t>
            </w:r>
          </w:p>
          <w:p>
            <w:pPr>
              <w:pStyle w:val="null3"/>
              <w:jc w:val="left"/>
            </w:pPr>
            <w:r>
              <w:rPr/>
              <w:t>5.手麻支架（含接口费用）1套；</w:t>
            </w:r>
          </w:p>
          <w:p>
            <w:pPr>
              <w:pStyle w:val="null3"/>
              <w:jc w:val="left"/>
            </w:pPr>
            <w:r>
              <w:rPr/>
              <w:t>6.七氟醚挥发罐1套；</w:t>
            </w:r>
          </w:p>
          <w:p>
            <w:pPr>
              <w:pStyle w:val="null3"/>
              <w:jc w:val="left"/>
            </w:pPr>
            <w:r>
              <w:rPr/>
              <w:t>7</w:t>
            </w:r>
            <w:r>
              <w:rPr/>
              <w:t>.钠石灰罐组件1套；</w:t>
            </w:r>
          </w:p>
          <w:p>
            <w:pPr>
              <w:pStyle w:val="null3"/>
              <w:jc w:val="left"/>
            </w:pPr>
            <w:r>
              <w:rPr/>
              <w:t>8</w:t>
            </w:r>
            <w:r>
              <w:rPr/>
              <w:t>.隔离变压器1套；</w:t>
            </w:r>
          </w:p>
          <w:p>
            <w:pPr>
              <w:pStyle w:val="null3"/>
              <w:jc w:val="left"/>
            </w:pPr>
            <w:r>
              <w:rPr/>
              <w:t>9</w:t>
            </w:r>
            <w:r>
              <w:rPr/>
              <w:t>.中国制式电源及电源插座1套</w:t>
            </w:r>
            <w:r>
              <w:rPr/>
              <w:t>；</w:t>
            </w:r>
          </w:p>
          <w:p>
            <w:pPr>
              <w:pStyle w:val="null3"/>
              <w:jc w:val="left"/>
            </w:pPr>
            <w:r>
              <w:rPr/>
              <w:t>10</w:t>
            </w:r>
            <w:r>
              <w:rPr/>
              <w:t>.手动皮囊支臂1套</w:t>
            </w:r>
            <w:r>
              <w:rPr/>
              <w:t>；</w:t>
            </w:r>
          </w:p>
          <w:p>
            <w:pPr>
              <w:pStyle w:val="null3"/>
              <w:jc w:val="left"/>
            </w:pPr>
            <w:r>
              <w:rPr/>
              <w:t>1</w:t>
            </w:r>
            <w:r>
              <w:rPr/>
              <w:t>1</w:t>
            </w:r>
            <w:r>
              <w:rPr/>
              <w:t>.压力控制模式1套</w:t>
            </w:r>
            <w:r>
              <w:rPr/>
              <w:t>；</w:t>
            </w:r>
          </w:p>
          <w:p>
            <w:pPr>
              <w:pStyle w:val="null3"/>
              <w:jc w:val="left"/>
            </w:pPr>
            <w:r>
              <w:rPr/>
              <w:t>1</w:t>
            </w:r>
            <w:r>
              <w:rPr/>
              <w:t>2</w:t>
            </w:r>
            <w:r>
              <w:rPr/>
              <w:t>.麻醉管路（成人，儿童，输氧面罩）1套</w:t>
            </w:r>
            <w:r>
              <w:rPr/>
              <w:t>。</w:t>
            </w:r>
          </w:p>
          <w:p>
            <w:pPr>
              <w:pStyle w:val="null3"/>
              <w:jc w:val="left"/>
            </w:pPr>
            <w:r>
              <w:rPr/>
              <w:t xml:space="preserve"> </w:t>
            </w:r>
          </w:p>
          <w:p>
            <w:pPr>
              <w:pStyle w:val="null3"/>
              <w:jc w:val="left"/>
            </w:pPr>
            <w:r>
              <w:rPr/>
              <w:t xml:space="preserve"> </w:t>
            </w:r>
          </w:p>
          <w:p>
            <w:pPr>
              <w:pStyle w:val="null3"/>
              <w:jc w:val="left"/>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采购包6（全自动全身麻醉机工作站B）</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合同签订后1个月内交货。</w:t>
            </w:r>
          </w:p>
        </w:tc>
      </w:tr>
      <w:tr>
        <w:tc>
          <w:tcPr>
            <w:tcW w:type="dxa" w:w="4153"/>
          </w:tcPr>
          <w:p>
            <w:pPr>
              <w:pStyle w:val="null3"/>
            </w:pPr>
            <w:r>
              <w:rPr/>
              <w:t>标的提供的地点</w:t>
            </w:r>
          </w:p>
        </w:tc>
        <w:tc>
          <w:tcPr>
            <w:tcW w:type="dxa" w:w="4153"/>
          </w:tcPr>
          <w:p>
            <w:pPr>
              <w:pStyle w:val="null3"/>
            </w:pPr>
            <w:r>
              <w:rPr/>
              <w:t>运输及卸车至广州医科大学附属第三医院或指定地点。</w:t>
            </w:r>
          </w:p>
        </w:tc>
      </w:tr>
      <w:tr>
        <w:tc>
          <w:tcPr>
            <w:tcW w:type="dxa" w:w="4153"/>
          </w:tcPr>
          <w:p>
            <w:pPr>
              <w:pStyle w:val="null3"/>
            </w:pPr>
            <w:r>
              <w:rPr/>
              <w:t>付款方式</w:t>
            </w:r>
          </w:p>
        </w:tc>
        <w:tc>
          <w:tcPr>
            <w:tcW w:type="dxa" w:w="4153"/>
          </w:tcPr>
          <w:p>
            <w:pPr>
              <w:pStyle w:val="null3"/>
            </w:pPr>
            <w:r>
              <w:rPr/>
              <w:t>1期：支付比例100%,1.中标人将合同设备全部运送到指定地点交付并完成安装及验收后，凭： （1）中标人开具的正式发票； （2）进关审批单、商检证明复印件(按国家相关规定提供)； （3）安装验收报告； （4）操作规程（使用科室、医疗设备科各存一份）； （5）维护保养细则（使用科室、医疗设备科各存一份）； （6）提供有效期内的由计量部门出具的检定（校准）报告（计量设备要求提供）； 2.由采购人在 六 个月内将合同全额货款付给中标人。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1期：1、所有货物在开箱检验时必须完好、无破损，配置与装箱单相符。货物外观清洁，数量、质量及性能均要与中标人投标响应文件的一致。 2、合同设备到货后安装完成且根据科室需要开展使用前培训并正常使用后 7 个工作日内验收，验收应在采购人、中标人双方共同参加下进行。 3、验收按国家有关的规定、规范进行。验收时如发现所交付的设备有短装、次品、损坏或其它不符合本合同规定之情形者，采购人应作出详尽的现场记录，或由采购人、中标人双方签署备忘录。此现场记录或备忘录可用作补充、缺失和更换损坏部件的有效证据。由此产生的有关费用由中标人承担。 4、如果合同设备运输和安装过程中因事故造成货物短缺、损坏，中标人应及时安排换装，以保证合同设备安装的成功完成。换货的相关费用由中标人承担。 5、中标人保证合同项下提供的设备以及设备所使用的所有软件等不侵犯任何第三方的专利、商标或版权。否则，中标人须承担对第三方的专利或版权的侵权责任并承担因此而发生的所有费用。 6、对大型医疗专业设备，根据国家相关法律法规要求，禁止中标人或厂家私自上传除设备运维数据以外的所有数据，厂家仅能通过设备运维数据实现设备使用情况的监测，不可获取患者相关医疗数据。否则，中标人承担所有的法律责任并承担因此而发生的所有费用。 7、按照检定校准的法律法规要求，设备验收时必须提供设备有效期内的由计量部门出具的检定（校准）报告。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其他商务要求，一、其他说明 1、以医疗设备技术要求序号最细的（如1.1与1.1.1之间，1.1.1为最细序号）作为一项参数，以计算技术参数响应数量。 2、投标人必须对所投医疗设备是否需要专用一次性耗材以及耗材的参数、报价作出声明及承诺。格式详见公告。 3、若招标文件中产品名称与投标人实际所能提供的厂家产品名称存在差异，投标人在投标时需标注出两个产品名称，例如A为招标文件产品名称，B为实际厂家产品名称，则投标时产品名称为“A(B)”。 二、其他商务要求： （一）设备的包装 设备的包装均应有良好的防湿、防锈、防潮、防雨、防腐及防碰撞的措施。凡由于包装不良造成的损失和由此产生的费用均由中标人承担。 （二）设备的安装 1.中标人负责设备的安装，一切费用由中标人负责。 2.中标人安装时须对各安装场地内的其他设备、设施有良好保护措施。 （三）质量保证及售后服务 1.中标人保证合同设备是全新、未曾使用过的，其质量、规格及技术特征符合合同附件的要求，并提供货物的装箱清单、用户手册、保修卡、随机资料及配件、随机工具、完善使用说明书、合格证、操作手册等。 ★2.合同设备保质保用期为本项目采购人验收合格签字之日起，质保期全保≥ 5年，质保期内中标人应提供一切维修服务和更换零配件，设备原产配件≥10年供货期，开机率≥95%。 保质保用期内非因采购人的人为原因而出现产品质量及安装问题，按照三包原则，由中标人负责包修、包换或包退，并承担因此而产生的一切费用。中标人应在收到采购人通知后按采购人要求派员到现场维修。接受7×24小时电话咨询和在线指导维护维修服务，接到故障通知后，响应时间≤2小时，到场维修时间≤24小时。（售后服务由中标人及厂家负责） 3.因设备的质量问题而发生争议，由采购人与中标人进行协商，选择广东省或广州市质检部门进行质量鉴定，双方协商不一致的，优先选择广东省质检部门进行鉴定。设备符合质量标准的，鉴定费用由采购人承担；设备不符合质量标准的，鉴定费用由中标人承担。 4.培训要求： 1）设备到货后根据科室需要开展使用前培训，在接到使用科室开展培训工作的通知后，≤4小时回复，≤10天完成一次培训。培训人员为厂家专业工程师，培训次数根据使用科室需要开展≥1次；设备操作涉及资质要求的，中标人须协助完成相关资质培训和申请；培训内容至少包括使用操作、故障预防、清洁保养、日常维护维修、紧急情况处理、理论和安全等内容。 2）接受培训人员包括科室使用人员、医疗设备维修工程师等，接受培训人数≥3人。培训标准以科室相关人员掌握设备性能及熟练安全操作为准。 3）设备涉及手术使用的，公司工程师提供手术跟台，现场指导设备操作、灭菌、维护。跟台指导次数根据术科要求开展≥1次。 4）质保期内，根据科室需求开展专项培训次数≥3次，包括≥1次线下培训、每年应培训≥1次或按采购人要求。 5）上述培训服务所产生费用均包含在本次报价中。 5.中标人须成立专业售后服务团队，团队成员包含负责人、咨询、维修工程师等人员，团队成员人数不少于3人，质保期内每年≥4次对设备进行维护、保养、功能检测，保证运行状态稳定。 6.负责产品与医院网络的连接。 7.提供≥5年的技术咨询及所有软件升级。 8.质保期内上述售后服务及配件所产生费用均包含在本次报价中。 （四）技术服务 1.中标人应派员到采购人指定地点配合工作。 2.中标人按采购人提供的合同执行进度计划，再配合采购人及有关单位，以此做好合同执行进度上的配合工作。 （五）报价要求 1.投标人应报货交采购人指定地点/仓库（包括安装至指定位置）人民币含税价，并按开标一览表及分项报价表进行明细报价。 2.投标总价是设备制造、包装、仓储、运输、安装、培训及验收合格之前及保质保用期间包括备品备件发生的所有含税费用等一切费用。合同执行期间合同总金额不变。 ★三、若采购人拟采购的产品属于《节能产品政府采购品目清单》范围中政府强制采购产品类别的，投标人须在投标文件中提供该产品属于《节能产品政府采购品目清单》范围中政府强制采购产品类别的相关内容页及该产品获得的由国家确定的认证机构出具的、处于有效期之内的节能产品认证证书（注：1.《节能产品政府采购品目清单》投标人可查询中国政府采购网，网址http://www.ccgp.gov.cn；2.根据《节能产品政府采购品目清单》注2要求，上述产品中认证标准发生变更的，依据原认证标准获得的、仍在有效期内的认证证书可使用至2019 年6 月1 日）。</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急救和生命支持设备</w:t>
            </w:r>
          </w:p>
        </w:tc>
        <w:tc>
          <w:tcPr>
            <w:tcW w:type="dxa" w:w="831"/>
          </w:tcPr>
          <w:p>
            <w:pPr>
              <w:pStyle w:val="null3"/>
              <w:jc w:val="left"/>
            </w:pPr>
            <w:r>
              <w:rPr/>
              <w:t>全自动全身麻醉机工作站B</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420,000.00</w:t>
            </w:r>
          </w:p>
        </w:tc>
        <w:tc>
          <w:tcPr>
            <w:tcW w:type="dxa" w:w="831"/>
          </w:tcPr>
          <w:p>
            <w:pPr>
              <w:pStyle w:val="null3"/>
              <w:jc w:val="right"/>
            </w:pPr>
            <w:r>
              <w:rPr/>
              <w:t>1,680,000.00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全自动全身麻醉机工作站B</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★一、所投产品具有有效的医疗器械注册证明（适用于二类或三类医疗器械）/备案证明（适用于一类医疗器械）</w:t>
            </w:r>
          </w:p>
          <w:p>
            <w:pPr>
              <w:pStyle w:val="null3"/>
              <w:jc w:val="left"/>
            </w:pPr>
            <w:r>
              <w:rPr>
                <w:sz w:val="21"/>
                <w:b/>
              </w:rPr>
              <w:t>★二、如投标人为经营企业: 所投产品为第二类医疗器械，投标时具有监督管理部门签发的医疗器械经营备案凭证复印件，或承诺供货时提供监督管理部门签发的医疗器械经营备案凭证复印件。提供备案凭证复印件或承诺函并加盖投标人公章，不提供视为不响应。</w:t>
            </w:r>
          </w:p>
          <w:p>
            <w:pPr>
              <w:pStyle w:val="null3"/>
              <w:jc w:val="left"/>
            </w:pPr>
            <w:r>
              <w:rPr>
                <w:sz w:val="21"/>
                <w:b/>
              </w:rPr>
              <w:t>三、技术参数</w:t>
            </w:r>
          </w:p>
          <w:p>
            <w:pPr>
              <w:pStyle w:val="null3"/>
              <w:jc w:val="both"/>
            </w:pPr>
            <w:r>
              <w:rPr>
                <w:sz w:val="21"/>
              </w:rPr>
              <w:t>1技术规格：</w:t>
            </w:r>
          </w:p>
          <w:p>
            <w:pPr>
              <w:pStyle w:val="null3"/>
              <w:jc w:val="both"/>
            </w:pPr>
            <w:r>
              <w:rPr>
                <w:sz w:val="21"/>
              </w:rPr>
              <w:t>1.1工作条件及基本配件</w:t>
            </w:r>
          </w:p>
          <w:p>
            <w:pPr>
              <w:pStyle w:val="null3"/>
              <w:jc w:val="both"/>
            </w:pPr>
            <w:r>
              <w:rPr>
                <w:sz w:val="21"/>
              </w:rPr>
              <w:t>1.1.1工作环境，温度：10℃ -40℃，湿度：15%-95%</w:t>
            </w:r>
            <w:r>
              <w:rPr>
                <w:sz w:val="21"/>
              </w:rPr>
              <w:t>。</w:t>
            </w:r>
          </w:p>
          <w:p>
            <w:pPr>
              <w:pStyle w:val="null3"/>
              <w:jc w:val="both"/>
            </w:pPr>
            <w:r>
              <w:rPr>
                <w:sz w:val="21"/>
              </w:rPr>
              <w:t>1.1.2电源：220V-240V，50/60Hz</w:t>
            </w:r>
            <w:r>
              <w:rPr>
                <w:sz w:val="21"/>
              </w:rPr>
              <w:t>。</w:t>
            </w:r>
          </w:p>
          <w:p>
            <w:pPr>
              <w:pStyle w:val="null3"/>
              <w:jc w:val="both"/>
            </w:pPr>
            <w:r>
              <w:rPr>
                <w:sz w:val="21"/>
              </w:rPr>
              <w:t>1.1.3标配一节锂电子(非铅酸)后备电池，后备电池使用时间≥90分钟（新电池）；可选双节后备电池，双节后备电池使用时间≥180分钟（新电池）</w:t>
            </w:r>
            <w:r>
              <w:rPr>
                <w:sz w:val="21"/>
              </w:rPr>
              <w:t>。</w:t>
            </w:r>
          </w:p>
          <w:p>
            <w:pPr>
              <w:pStyle w:val="null3"/>
              <w:jc w:val="both"/>
            </w:pPr>
            <w:r>
              <w:rPr>
                <w:sz w:val="21"/>
              </w:rPr>
              <w:t>1.1.4 标配</w:t>
            </w:r>
            <w:r>
              <w:rPr>
                <w:sz w:val="21"/>
              </w:rPr>
              <w:t>≥</w:t>
            </w:r>
            <w:r>
              <w:rPr>
                <w:sz w:val="21"/>
              </w:rPr>
              <w:t>4个辅助电源接口</w:t>
            </w:r>
            <w:r>
              <w:rPr>
                <w:sz w:val="21"/>
              </w:rPr>
              <w:t>。</w:t>
            </w:r>
          </w:p>
          <w:p>
            <w:pPr>
              <w:pStyle w:val="null3"/>
              <w:jc w:val="both"/>
            </w:pPr>
            <w:r>
              <w:rPr>
                <w:sz w:val="21"/>
              </w:rPr>
              <w:t>1.1.5 接口不少于：1个LAN接口支持网络和软件升级, 1个 RS-232 接口，1 个视频信号接口，2个USB接口；可选配基于无线网卡的网路接口</w:t>
            </w:r>
            <w:r>
              <w:rPr>
                <w:sz w:val="21"/>
              </w:rPr>
              <w:t>。</w:t>
            </w:r>
          </w:p>
          <w:p>
            <w:pPr>
              <w:pStyle w:val="null3"/>
              <w:jc w:val="both"/>
            </w:pPr>
            <w:r>
              <w:rPr>
                <w:sz w:val="21"/>
              </w:rPr>
              <w:t>1.1.6机架：中央刹车系统，大脚轮配有防缆线缠绕功能，带工作台侧栏杆推车，可选配折叠辅助工作台</w:t>
            </w:r>
            <w:r>
              <w:rPr>
                <w:sz w:val="21"/>
              </w:rPr>
              <w:t>。</w:t>
            </w:r>
          </w:p>
          <w:p>
            <w:pPr>
              <w:pStyle w:val="null3"/>
              <w:jc w:val="both"/>
            </w:pPr>
            <w:r>
              <w:rPr>
                <w:sz w:val="21"/>
              </w:rPr>
              <w:t>▲1.1.7显示屏可360度旋转，俯仰角度可调节，保证站姿和坐姿都能轻松操作</w:t>
            </w:r>
            <w:r>
              <w:rPr>
                <w:sz w:val="21"/>
              </w:rPr>
              <w:t>。</w:t>
            </w:r>
          </w:p>
          <w:p>
            <w:pPr>
              <w:pStyle w:val="null3"/>
              <w:jc w:val="both"/>
            </w:pPr>
            <w:r>
              <w:rPr>
                <w:sz w:val="21"/>
              </w:rPr>
              <w:t>1.1.8适合内窥镜手术模式：具备工作台照明光，且亮度可调，能够在黑暗环境中提供麻醉机工作台面照明</w:t>
            </w:r>
            <w:r>
              <w:rPr>
                <w:sz w:val="21"/>
              </w:rPr>
              <w:t>。</w:t>
            </w:r>
          </w:p>
          <w:p>
            <w:pPr>
              <w:pStyle w:val="null3"/>
              <w:jc w:val="both"/>
            </w:pPr>
            <w:r>
              <w:rPr>
                <w:sz w:val="21"/>
              </w:rPr>
              <w:t>1.1.9非待机状态转动关机旋钮，主机具备</w:t>
            </w:r>
            <w:r>
              <w:rPr>
                <w:sz w:val="21"/>
              </w:rPr>
              <w:t>≥</w:t>
            </w:r>
            <w:r>
              <w:rPr>
                <w:sz w:val="21"/>
              </w:rPr>
              <w:t>10秒延迟关机功能，以避免误操作保证病人安全</w:t>
            </w:r>
            <w:r>
              <w:rPr>
                <w:sz w:val="21"/>
              </w:rPr>
              <w:t>。</w:t>
            </w:r>
          </w:p>
          <w:p>
            <w:pPr>
              <w:pStyle w:val="null3"/>
              <w:jc w:val="both"/>
            </w:pPr>
            <w:r>
              <w:rPr>
                <w:sz w:val="21"/>
              </w:rPr>
              <w:t>1.1.10 用于对成人、儿童和新生儿的吸入麻醉及呼吸管理</w:t>
            </w:r>
            <w:r>
              <w:rPr>
                <w:sz w:val="21"/>
              </w:rPr>
              <w:t>。</w:t>
            </w:r>
          </w:p>
          <w:p>
            <w:pPr>
              <w:pStyle w:val="null3"/>
              <w:jc w:val="both"/>
            </w:pPr>
            <w:r>
              <w:rPr>
                <w:sz w:val="21"/>
              </w:rPr>
              <w:t>2.1气源</w:t>
            </w:r>
          </w:p>
          <w:p>
            <w:pPr>
              <w:pStyle w:val="null3"/>
              <w:jc w:val="both"/>
            </w:pPr>
            <w:r>
              <w:rPr>
                <w:sz w:val="21"/>
              </w:rPr>
              <w:t>2.1.1标配</w:t>
            </w:r>
            <w:r>
              <w:rPr>
                <w:sz w:val="21"/>
              </w:rPr>
              <w:t>至少满足</w:t>
            </w:r>
            <w:r>
              <w:rPr>
                <w:sz w:val="21"/>
              </w:rPr>
              <w:t>氧气、空气两气源，可选</w:t>
            </w:r>
            <w:r>
              <w:rPr>
                <w:sz w:val="21"/>
              </w:rPr>
              <w:t>至少满足</w:t>
            </w:r>
            <w:r>
              <w:rPr>
                <w:sz w:val="21"/>
              </w:rPr>
              <w:t>氧气、空气和笑气三气源</w:t>
            </w:r>
            <w:r>
              <w:rPr>
                <w:sz w:val="21"/>
              </w:rPr>
              <w:t>。</w:t>
            </w:r>
          </w:p>
          <w:p>
            <w:pPr>
              <w:pStyle w:val="null3"/>
              <w:jc w:val="both"/>
            </w:pPr>
            <w:r>
              <w:rPr>
                <w:sz w:val="21"/>
              </w:rPr>
              <w:t>2.1.2具备氧笑联动系统，保证接入氧气和笑气时氧浓度不低于25%</w:t>
            </w:r>
            <w:r>
              <w:rPr>
                <w:sz w:val="21"/>
              </w:rPr>
              <w:t>。</w:t>
            </w:r>
          </w:p>
          <w:p>
            <w:pPr>
              <w:pStyle w:val="null3"/>
              <w:jc w:val="both"/>
            </w:pPr>
            <w:r>
              <w:rPr>
                <w:sz w:val="21"/>
              </w:rPr>
              <w:t>2.1.3快速充氧范围25 - 75 L/min</w:t>
            </w:r>
            <w:r>
              <w:rPr>
                <w:sz w:val="21"/>
              </w:rPr>
              <w:t>。</w:t>
            </w:r>
          </w:p>
          <w:p>
            <w:pPr>
              <w:pStyle w:val="null3"/>
              <w:jc w:val="both"/>
            </w:pPr>
            <w:r>
              <w:rPr>
                <w:sz w:val="21"/>
              </w:rPr>
              <w:t>2.2流量计</w:t>
            </w:r>
          </w:p>
          <w:p>
            <w:pPr>
              <w:pStyle w:val="null3"/>
              <w:jc w:val="both"/>
            </w:pPr>
            <w:r>
              <w:rPr>
                <w:sz w:val="21"/>
              </w:rPr>
              <w:t>2.2.1电子显示流量计，空气范围： 0L/min～15L/min，氧气范围： 0L/min～15L/min，笑气范围： 0L/min～12L/min</w:t>
            </w:r>
            <w:r>
              <w:rPr>
                <w:sz w:val="21"/>
              </w:rPr>
              <w:t>。</w:t>
            </w:r>
          </w:p>
          <w:p>
            <w:pPr>
              <w:pStyle w:val="null3"/>
              <w:jc w:val="both"/>
            </w:pPr>
            <w:r>
              <w:rPr>
                <w:sz w:val="21"/>
              </w:rPr>
              <w:t>2.2.2电子流量计配备各支路流量数字显示和屏幕虚拟流量管显示，屏幕可显示新鲜气体设置总流量和氧浓度</w:t>
            </w:r>
            <w:r>
              <w:rPr>
                <w:sz w:val="21"/>
              </w:rPr>
              <w:t>。</w:t>
            </w:r>
          </w:p>
          <w:p>
            <w:pPr>
              <w:pStyle w:val="null3"/>
              <w:jc w:val="both"/>
            </w:pPr>
            <w:r>
              <w:rPr>
                <w:sz w:val="21"/>
              </w:rPr>
              <w:t>2.2.3可选配直观的适宜低流量麻醉的新鲜气体流量指示工具</w:t>
            </w:r>
            <w:r>
              <w:rPr>
                <w:sz w:val="21"/>
              </w:rPr>
              <w:t>。</w:t>
            </w:r>
          </w:p>
          <w:p>
            <w:pPr>
              <w:pStyle w:val="null3"/>
              <w:jc w:val="both"/>
            </w:pPr>
            <w:r>
              <w:rPr>
                <w:sz w:val="21"/>
              </w:rPr>
              <w:t>2.2.4可选配麻药消耗速度显示和总消耗量统计</w:t>
            </w:r>
            <w:r>
              <w:rPr>
                <w:sz w:val="21"/>
              </w:rPr>
              <w:t>。</w:t>
            </w:r>
          </w:p>
          <w:p>
            <w:pPr>
              <w:pStyle w:val="null3"/>
              <w:jc w:val="both"/>
            </w:pPr>
            <w:r>
              <w:rPr>
                <w:sz w:val="21"/>
              </w:rPr>
              <w:t>2.2.5具备辅助吸氧流量计</w:t>
            </w:r>
            <w:r>
              <w:rPr>
                <w:sz w:val="21"/>
              </w:rPr>
              <w:t>。</w:t>
            </w:r>
          </w:p>
          <w:p>
            <w:pPr>
              <w:pStyle w:val="null3"/>
              <w:jc w:val="both"/>
            </w:pPr>
            <w:r>
              <w:rPr>
                <w:sz w:val="21"/>
              </w:rPr>
              <w:t>▲2.2.6 可选配高流量给氧功能，流量范围 2-80 L/min，氧浓度设置范围21~100%</w:t>
            </w:r>
            <w:r>
              <w:rPr>
                <w:sz w:val="21"/>
              </w:rPr>
              <w:t>。</w:t>
            </w:r>
          </w:p>
          <w:p>
            <w:pPr>
              <w:pStyle w:val="null3"/>
              <w:jc w:val="both"/>
            </w:pPr>
            <w:r>
              <w:rPr>
                <w:sz w:val="21"/>
              </w:rPr>
              <w:t>2.3挥发罐</w:t>
            </w:r>
          </w:p>
          <w:p>
            <w:pPr>
              <w:pStyle w:val="null3"/>
              <w:jc w:val="both"/>
            </w:pPr>
            <w:r>
              <w:rPr>
                <w:sz w:val="21"/>
              </w:rPr>
              <w:t>2.3.1标配双麻醉罐位</w:t>
            </w:r>
            <w:r>
              <w:rPr>
                <w:sz w:val="21"/>
              </w:rPr>
              <w:t>。</w:t>
            </w:r>
          </w:p>
          <w:p>
            <w:pPr>
              <w:pStyle w:val="null3"/>
              <w:jc w:val="both"/>
            </w:pPr>
            <w:r>
              <w:rPr>
                <w:sz w:val="21"/>
              </w:rPr>
              <w:t>▲2.3.2 可选配第三个麻醉罐位</w:t>
            </w:r>
            <w:r>
              <w:rPr>
                <w:sz w:val="21"/>
              </w:rPr>
              <w:t>。</w:t>
            </w:r>
          </w:p>
          <w:p>
            <w:pPr>
              <w:pStyle w:val="null3"/>
              <w:jc w:val="both"/>
            </w:pPr>
            <w:r>
              <w:rPr>
                <w:sz w:val="21"/>
              </w:rPr>
              <w:t>2.3.3标配一个高品质七氟醚挥发罐，挥发罐和主机同品牌</w:t>
            </w:r>
            <w:r>
              <w:rPr>
                <w:sz w:val="21"/>
              </w:rPr>
              <w:t>或非同品牌（需要提供兼容性、可靠性、安全性证明材料并加盖投标人公章）</w:t>
            </w:r>
            <w:r>
              <w:rPr>
                <w:sz w:val="21"/>
              </w:rPr>
              <w:t>，挥发罐通过认证，具备压力、流速和温度补偿</w:t>
            </w:r>
            <w:r>
              <w:rPr>
                <w:sz w:val="21"/>
              </w:rPr>
              <w:t>。</w:t>
            </w:r>
          </w:p>
          <w:p>
            <w:pPr>
              <w:pStyle w:val="null3"/>
              <w:jc w:val="both"/>
            </w:pPr>
            <w:r>
              <w:rPr>
                <w:sz w:val="21"/>
              </w:rPr>
              <w:t>2.3.4 可选配同品牌地氟醚挥发罐，挥发罐和主机同品牌</w:t>
            </w:r>
            <w:r>
              <w:rPr>
                <w:sz w:val="21"/>
              </w:rPr>
              <w:t>或非同品牌（需要提供兼容性、可靠性、安全性证明材料并加盖投标人公章）</w:t>
            </w:r>
            <w:r>
              <w:rPr>
                <w:sz w:val="21"/>
              </w:rPr>
              <w:t>。</w:t>
            </w:r>
          </w:p>
          <w:p>
            <w:pPr>
              <w:pStyle w:val="null3"/>
              <w:jc w:val="both"/>
            </w:pPr>
            <w:r>
              <w:rPr>
                <w:sz w:val="21"/>
              </w:rPr>
              <w:t>2.4呼吸回路</w:t>
            </w:r>
          </w:p>
          <w:p>
            <w:pPr>
              <w:pStyle w:val="null3"/>
              <w:jc w:val="both"/>
            </w:pPr>
            <w:r>
              <w:rPr>
                <w:sz w:val="21"/>
              </w:rPr>
              <w:t>2.4.1 一体化集成回路，具有可观测的吸气呼气单向阀，机械气道压力表以及手动/机控切换开关</w:t>
            </w:r>
            <w:r>
              <w:rPr>
                <w:sz w:val="21"/>
              </w:rPr>
              <w:t>。</w:t>
            </w:r>
          </w:p>
          <w:p>
            <w:pPr>
              <w:pStyle w:val="null3"/>
              <w:jc w:val="both"/>
            </w:pPr>
            <w:r>
              <w:rPr>
                <w:sz w:val="21"/>
              </w:rPr>
              <w:t>2.4.2回路部件可以耐受</w:t>
            </w:r>
            <w:r>
              <w:rPr>
                <w:sz w:val="21"/>
              </w:rPr>
              <w:t>≥</w:t>
            </w:r>
            <w:r>
              <w:rPr>
                <w:sz w:val="21"/>
              </w:rPr>
              <w:t>134℃高温高压消毒以避免院内交叉感染(包括流量传感器)</w:t>
            </w:r>
            <w:r>
              <w:rPr>
                <w:sz w:val="21"/>
              </w:rPr>
              <w:t>。</w:t>
            </w:r>
          </w:p>
          <w:p>
            <w:pPr>
              <w:pStyle w:val="null3"/>
              <w:jc w:val="both"/>
            </w:pPr>
            <w:r>
              <w:rPr>
                <w:sz w:val="21"/>
              </w:rPr>
              <w:t>2.4.3二氧化碳吸收罐，容积≦1500ml，满足临床低微流量麻醉需要。</w:t>
            </w:r>
          </w:p>
          <w:p>
            <w:pPr>
              <w:pStyle w:val="null3"/>
              <w:jc w:val="both"/>
            </w:pPr>
            <w:r>
              <w:rPr>
                <w:sz w:val="21"/>
              </w:rPr>
              <w:t>2.4.4内置双流量传感器，分别在吸入端，呼出端，流量传感器用户无需工具可自行校准</w:t>
            </w:r>
            <w:r>
              <w:rPr>
                <w:sz w:val="21"/>
              </w:rPr>
              <w:t>。</w:t>
            </w:r>
          </w:p>
          <w:p>
            <w:pPr>
              <w:pStyle w:val="null3"/>
              <w:jc w:val="both"/>
            </w:pPr>
            <w:r>
              <w:rPr>
                <w:sz w:val="21"/>
              </w:rPr>
              <w:t>2.4.5可选配共同新鲜气体输出口（ACGO），输出口无需改装可直接连接特殊的开放式回路，如Bain回路、T管等。也可不选ACGO，以防止误操作</w:t>
            </w:r>
            <w:r>
              <w:rPr>
                <w:sz w:val="21"/>
              </w:rPr>
              <w:t>。</w:t>
            </w:r>
          </w:p>
          <w:p>
            <w:pPr>
              <w:pStyle w:val="null3"/>
              <w:jc w:val="both"/>
            </w:pPr>
            <w:r>
              <w:rPr>
                <w:sz w:val="21"/>
              </w:rPr>
              <w:t>2.4.6具有回路整体加温功能，保证回路不受积水影响，保证流量传感器精准及向病人提供温暖气体，避免对呼吸道的刺激</w:t>
            </w:r>
            <w:r>
              <w:rPr>
                <w:sz w:val="21"/>
              </w:rPr>
              <w:t>。</w:t>
            </w:r>
          </w:p>
          <w:p>
            <w:pPr>
              <w:pStyle w:val="null3"/>
              <w:jc w:val="both"/>
            </w:pPr>
            <w:r>
              <w:rPr>
                <w:sz w:val="21"/>
              </w:rPr>
              <w:t>2.4.7标配CO2旁路功能，在机械通气过程中，更换钠石灰罐无需选择确认，无需关停机械通气，可方便直接更换</w:t>
            </w:r>
            <w:r>
              <w:rPr>
                <w:sz w:val="21"/>
              </w:rPr>
              <w:t>。</w:t>
            </w:r>
          </w:p>
          <w:p>
            <w:pPr>
              <w:pStyle w:val="null3"/>
              <w:jc w:val="both"/>
            </w:pPr>
            <w:r>
              <w:rPr>
                <w:sz w:val="21"/>
              </w:rPr>
              <w:t>2.4.8具备智能回路识别报警系统，当钠石灰罐未安装到位时，机器能智能识别，并报警提示。</w:t>
            </w:r>
            <w:r>
              <w:rPr>
                <w:sz w:val="21"/>
              </w:rPr>
              <w:t>。</w:t>
            </w:r>
          </w:p>
          <w:p>
            <w:pPr>
              <w:pStyle w:val="null3"/>
              <w:jc w:val="both"/>
            </w:pPr>
            <w:r>
              <w:rPr>
                <w:sz w:val="21"/>
              </w:rPr>
              <w:t>2.4.9呼吸系统泄漏量≤60mL/min（在3.0kPa压力条件下）</w:t>
            </w:r>
            <w:r>
              <w:rPr>
                <w:sz w:val="21"/>
              </w:rPr>
              <w:t>。</w:t>
            </w:r>
          </w:p>
          <w:p>
            <w:pPr>
              <w:pStyle w:val="null3"/>
              <w:jc w:val="both"/>
            </w:pPr>
            <w:r>
              <w:rPr>
                <w:sz w:val="21"/>
              </w:rPr>
              <w:t>2.5呼吸机</w:t>
            </w:r>
          </w:p>
          <w:p>
            <w:pPr>
              <w:pStyle w:val="null3"/>
              <w:jc w:val="both"/>
            </w:pPr>
            <w:r>
              <w:rPr>
                <w:sz w:val="21"/>
              </w:rPr>
              <w:t>2.5.1气动电控呼吸机，全中文操作和显示</w:t>
            </w:r>
            <w:r>
              <w:rPr>
                <w:sz w:val="21"/>
              </w:rPr>
              <w:t>。</w:t>
            </w:r>
          </w:p>
          <w:p>
            <w:pPr>
              <w:pStyle w:val="null3"/>
              <w:jc w:val="both"/>
            </w:pPr>
            <w:r>
              <w:rPr>
                <w:sz w:val="21"/>
              </w:rPr>
              <w:t>2.5.2提供辅助/控制通气，标配通气模式：VCV、PCV、和SIMV（SIMV-VC、SIMV-PC）、压力控制容量保证通气（PCV-VG）</w:t>
            </w:r>
            <w:r>
              <w:rPr>
                <w:sz w:val="21"/>
              </w:rPr>
              <w:t>等</w:t>
            </w:r>
            <w:r>
              <w:rPr>
                <w:sz w:val="21"/>
              </w:rPr>
              <w:t>，可选配</w:t>
            </w:r>
            <w:r>
              <w:rPr>
                <w:sz w:val="21"/>
              </w:rPr>
              <w:t>/升级PS模式、SIMV-VG、CPAP/PS、APRV</w:t>
            </w:r>
            <w:r>
              <w:rPr>
                <w:sz w:val="21"/>
              </w:rPr>
              <w:t>等</w:t>
            </w:r>
            <w:r>
              <w:rPr>
                <w:sz w:val="21"/>
              </w:rPr>
              <w:t>模式。</w:t>
            </w:r>
          </w:p>
          <w:p>
            <w:pPr>
              <w:pStyle w:val="null3"/>
              <w:jc w:val="both"/>
            </w:pPr>
            <w:r>
              <w:rPr>
                <w:sz w:val="21"/>
              </w:rPr>
              <w:t>2.5.3可根据病人理想体重自动关联潮气量，调节潮气量时可显示潮气量/理想体重。</w:t>
            </w:r>
          </w:p>
          <w:p>
            <w:pPr>
              <w:pStyle w:val="null3"/>
              <w:jc w:val="both"/>
            </w:pPr>
            <w:r>
              <w:rPr>
                <w:sz w:val="21"/>
              </w:rPr>
              <w:t>▲2.5.4容量控制（VCV）潮气量设置范围：10ml-1500ml</w:t>
            </w:r>
            <w:r>
              <w:rPr>
                <w:sz w:val="21"/>
              </w:rPr>
              <w:t>。</w:t>
            </w:r>
          </w:p>
          <w:p>
            <w:pPr>
              <w:pStyle w:val="null3"/>
              <w:jc w:val="both"/>
            </w:pPr>
            <w:r>
              <w:rPr>
                <w:sz w:val="21"/>
              </w:rPr>
              <w:t>2.5.5吸气压力设置范围：3-80 cmH2O</w:t>
            </w:r>
            <w:r>
              <w:rPr>
                <w:sz w:val="21"/>
              </w:rPr>
              <w:t>。</w:t>
            </w:r>
          </w:p>
          <w:p>
            <w:pPr>
              <w:pStyle w:val="null3"/>
              <w:jc w:val="both"/>
            </w:pPr>
            <w:r>
              <w:rPr>
                <w:sz w:val="21"/>
              </w:rPr>
              <w:t>2.5.6支持压力：0，3cmH2O～60cmH2O</w:t>
            </w:r>
            <w:r>
              <w:rPr>
                <w:sz w:val="21"/>
              </w:rPr>
              <w:t>。</w:t>
            </w:r>
          </w:p>
          <w:p>
            <w:pPr>
              <w:pStyle w:val="null3"/>
              <w:jc w:val="both"/>
            </w:pPr>
            <w:r>
              <w:rPr>
                <w:sz w:val="21"/>
              </w:rPr>
              <w:t>2.5.7呼吸频率：2-100次/分钟</w:t>
            </w:r>
            <w:r>
              <w:rPr>
                <w:sz w:val="21"/>
              </w:rPr>
              <w:t>。</w:t>
            </w:r>
          </w:p>
          <w:p>
            <w:pPr>
              <w:pStyle w:val="null3"/>
              <w:jc w:val="both"/>
            </w:pPr>
            <w:r>
              <w:rPr>
                <w:sz w:val="21"/>
              </w:rPr>
              <w:t>2.5.8吸呼比：</w:t>
            </w:r>
            <w:r>
              <w:rPr>
                <w:sz w:val="21"/>
              </w:rPr>
              <w:t>范围覆盖</w:t>
            </w:r>
            <w:r>
              <w:rPr>
                <w:sz w:val="21"/>
              </w:rPr>
              <w:t>4:1到1:10</w:t>
            </w:r>
            <w:r>
              <w:rPr>
                <w:sz w:val="21"/>
              </w:rPr>
              <w:t>。</w:t>
            </w:r>
          </w:p>
          <w:p>
            <w:pPr>
              <w:pStyle w:val="null3"/>
              <w:jc w:val="both"/>
            </w:pPr>
            <w:r>
              <w:rPr>
                <w:sz w:val="21"/>
              </w:rPr>
              <w:t>2.5.9压力限制范围：10-100 cmH2O</w:t>
            </w:r>
            <w:r>
              <w:rPr>
                <w:sz w:val="21"/>
              </w:rPr>
              <w:t>。</w:t>
            </w:r>
          </w:p>
          <w:p>
            <w:pPr>
              <w:pStyle w:val="null3"/>
              <w:jc w:val="both"/>
            </w:pPr>
            <w:r>
              <w:rPr>
                <w:sz w:val="21"/>
              </w:rPr>
              <w:t>2.5.10电子PEEP，显示屏设置，范围：OFF，2-50 cmH2O</w:t>
            </w:r>
            <w:r>
              <w:rPr>
                <w:sz w:val="21"/>
              </w:rPr>
              <w:t>。</w:t>
            </w:r>
          </w:p>
          <w:p>
            <w:pPr>
              <w:pStyle w:val="null3"/>
              <w:jc w:val="both"/>
            </w:pPr>
            <w:r>
              <w:rPr>
                <w:sz w:val="21"/>
              </w:rPr>
              <w:t>2.5.11吸气暂停：OFF，5%-60%</w:t>
            </w:r>
            <w:r>
              <w:rPr>
                <w:sz w:val="21"/>
              </w:rPr>
              <w:t>。</w:t>
            </w:r>
          </w:p>
          <w:p>
            <w:pPr>
              <w:pStyle w:val="null3"/>
              <w:jc w:val="both"/>
            </w:pPr>
            <w:r>
              <w:rPr>
                <w:sz w:val="21"/>
              </w:rPr>
              <w:t>2.5.12 呼吸机吸气阀峰值流速：</w:t>
            </w:r>
            <w:r>
              <w:rPr>
                <w:sz w:val="21"/>
              </w:rPr>
              <w:t>≥</w:t>
            </w:r>
            <w:r>
              <w:rPr>
                <w:sz w:val="21"/>
              </w:rPr>
              <w:t>180 L/min</w:t>
            </w:r>
            <w:r>
              <w:rPr>
                <w:sz w:val="21"/>
              </w:rPr>
              <w:t>。</w:t>
            </w:r>
          </w:p>
          <w:p>
            <w:pPr>
              <w:pStyle w:val="null3"/>
              <w:jc w:val="both"/>
            </w:pPr>
            <w:r>
              <w:rPr>
                <w:sz w:val="21"/>
              </w:rPr>
              <w:t>▲2.5.13具备吸入端，呼出端双流量传感器，实现动态潮气量实时自动补偿功能，补偿新鲜气体变化、气体压缩、回路顺应性变化以及小的回路泄漏造成的吸入潮气量和设置潮气量的误差。具备内置第三基准流量传感器，用户可自行校准吸入和呼出端流量传感器。</w:t>
            </w:r>
          </w:p>
          <w:p>
            <w:pPr>
              <w:pStyle w:val="null3"/>
              <w:jc w:val="both"/>
            </w:pPr>
            <w:r>
              <w:rPr>
                <w:sz w:val="21"/>
              </w:rPr>
              <w:t>2.5.14 具备心肺旁流模式CPB, 且心肺旁流模式可在手动通气模式和机控通气模式下启动</w:t>
            </w:r>
            <w:r>
              <w:rPr>
                <w:sz w:val="21"/>
              </w:rPr>
              <w:t>。</w:t>
            </w:r>
          </w:p>
          <w:p>
            <w:pPr>
              <w:pStyle w:val="null3"/>
              <w:jc w:val="both"/>
            </w:pPr>
            <w:r>
              <w:rPr>
                <w:sz w:val="21"/>
              </w:rPr>
              <w:t>▲2.5.15可选配肺保护工具：支持两种复张手法——单周期和多周期，支持定时膨肺功能</w:t>
            </w:r>
            <w:r>
              <w:rPr>
                <w:sz w:val="21"/>
              </w:rPr>
              <w:t>。</w:t>
            </w:r>
          </w:p>
          <w:p>
            <w:pPr>
              <w:pStyle w:val="null3"/>
              <w:jc w:val="both"/>
            </w:pPr>
            <w:r>
              <w:rPr>
                <w:sz w:val="21"/>
              </w:rPr>
              <w:t>▲2.5.16 配置喷射通气功能，支持单频率喷射通气和高频叠加常频喷射通气模式</w:t>
            </w:r>
            <w:r>
              <w:rPr>
                <w:sz w:val="21"/>
              </w:rPr>
              <w:t>。</w:t>
            </w:r>
          </w:p>
          <w:p>
            <w:pPr>
              <w:pStyle w:val="null3"/>
              <w:jc w:val="both"/>
            </w:pPr>
            <w:r>
              <w:rPr>
                <w:sz w:val="21"/>
              </w:rPr>
              <w:t>2.6数字和波形监测</w:t>
            </w:r>
          </w:p>
          <w:p>
            <w:pPr>
              <w:pStyle w:val="null3"/>
              <w:jc w:val="both"/>
            </w:pPr>
            <w:r>
              <w:rPr>
                <w:sz w:val="21"/>
              </w:rPr>
              <w:t>2.6.1具备三级声光报警功能，有独立红黄报警灯显示</w:t>
            </w:r>
            <w:r>
              <w:rPr>
                <w:sz w:val="21"/>
              </w:rPr>
              <w:t>。</w:t>
            </w:r>
          </w:p>
          <w:p>
            <w:pPr>
              <w:pStyle w:val="null3"/>
              <w:jc w:val="both"/>
            </w:pPr>
            <w:r>
              <w:rPr>
                <w:sz w:val="21"/>
              </w:rPr>
              <w:t>2</w:t>
            </w:r>
            <w:r>
              <w:rPr>
                <w:sz w:val="21"/>
              </w:rPr>
              <w:t xml:space="preserve">.6.2 </w:t>
            </w:r>
            <w:r>
              <w:rPr>
                <w:sz w:val="21"/>
              </w:rPr>
              <w:t>≥</w:t>
            </w:r>
            <w:r>
              <w:rPr>
                <w:sz w:val="21"/>
              </w:rPr>
              <w:t>15英寸彩色触摸屏，可同屏显示波形和呼吸环图</w:t>
            </w:r>
            <w:r>
              <w:rPr>
                <w:sz w:val="21"/>
              </w:rPr>
              <w:t>。</w:t>
            </w:r>
          </w:p>
          <w:p>
            <w:pPr>
              <w:pStyle w:val="null3"/>
              <w:jc w:val="both"/>
            </w:pPr>
            <w:r>
              <w:rPr>
                <w:sz w:val="21"/>
              </w:rPr>
              <w:t>2.6.3 电容触摸屏，支持手势操作</w:t>
            </w:r>
            <w:r>
              <w:rPr>
                <w:sz w:val="21"/>
              </w:rPr>
              <w:t>。</w:t>
            </w:r>
          </w:p>
          <w:p>
            <w:pPr>
              <w:pStyle w:val="null3"/>
              <w:jc w:val="both"/>
            </w:pPr>
            <w:r>
              <w:rPr>
                <w:sz w:val="21"/>
              </w:rPr>
              <w:t>2.6.4内置3个或以上槽位插件槽，可直接热插拔插件</w:t>
            </w:r>
            <w:r>
              <w:rPr>
                <w:sz w:val="21"/>
              </w:rPr>
              <w:t>。</w:t>
            </w:r>
          </w:p>
          <w:p>
            <w:pPr>
              <w:pStyle w:val="null3"/>
              <w:jc w:val="both"/>
            </w:pPr>
            <w:r>
              <w:rPr>
                <w:sz w:val="21"/>
              </w:rPr>
              <w:t>2.6.5插件可在同品牌监护仪和麻醉机之间通用</w:t>
            </w:r>
            <w:r>
              <w:rPr>
                <w:sz w:val="21"/>
              </w:rPr>
              <w:t>。</w:t>
            </w:r>
          </w:p>
          <w:p>
            <w:pPr>
              <w:pStyle w:val="null3"/>
              <w:jc w:val="both"/>
            </w:pPr>
            <w:r>
              <w:rPr>
                <w:sz w:val="21"/>
              </w:rPr>
              <w:t>▲2.6.6可配备插件：AG麻醉气体模块、 BIS（BISx4）、 EtCO2，可单独选配EtCO2插件，以适应全凭静脉无需监测麻醉气体的需求。</w:t>
            </w:r>
          </w:p>
          <w:p>
            <w:pPr>
              <w:pStyle w:val="null3"/>
              <w:jc w:val="both"/>
            </w:pPr>
            <w:r>
              <w:rPr>
                <w:sz w:val="21"/>
              </w:rPr>
              <w:t>2.6.7可选监测参数：呼吸频率、潮气量、分钟通气量、吸呼比、气道压（峰压、平台压、平均压、PEEP）、气道阻力、顺应性、弹性、驱动压、机械能；麻醉气体分析（N2O，EtCO2，自动识别五种麻醉气体吸入呼出浓度监测）、呼吸环（P-V，P-F）监测；可选配氧电池法吸入氧浓度监测、BIS（BISx4）监测</w:t>
            </w:r>
            <w:r>
              <w:rPr>
                <w:sz w:val="21"/>
              </w:rPr>
              <w:t>。</w:t>
            </w:r>
          </w:p>
          <w:p>
            <w:pPr>
              <w:pStyle w:val="null3"/>
              <w:jc w:val="both"/>
            </w:pPr>
            <w:r>
              <w:rPr>
                <w:sz w:val="21"/>
              </w:rPr>
              <w:t>2.6.8同屏幕4通道波形显示（压力时间波形，流速时间波形，容量时间波形， CO2或麻醉气体浓度波形）</w:t>
            </w:r>
            <w:r>
              <w:rPr>
                <w:sz w:val="21"/>
              </w:rPr>
              <w:t>。</w:t>
            </w:r>
          </w:p>
          <w:p>
            <w:pPr>
              <w:pStyle w:val="null3"/>
              <w:jc w:val="both"/>
            </w:pPr>
            <w:r>
              <w:rPr>
                <w:sz w:val="21"/>
              </w:rPr>
              <w:t>2.6.9潮气量监测范围：0-3000ml</w:t>
            </w:r>
            <w:r>
              <w:rPr>
                <w:sz w:val="21"/>
              </w:rPr>
              <w:t>。</w:t>
            </w:r>
          </w:p>
          <w:p>
            <w:pPr>
              <w:pStyle w:val="null3"/>
              <w:jc w:val="both"/>
            </w:pPr>
            <w:r>
              <w:rPr>
                <w:sz w:val="21"/>
              </w:rPr>
              <w:t>2.6.10分钟通气量监测范围：0-100L/min</w:t>
            </w:r>
            <w:r>
              <w:rPr>
                <w:sz w:val="21"/>
              </w:rPr>
              <w:t>。</w:t>
            </w:r>
          </w:p>
          <w:p>
            <w:pPr>
              <w:pStyle w:val="null3"/>
              <w:jc w:val="both"/>
            </w:pPr>
            <w:r>
              <w:rPr>
                <w:sz w:val="21"/>
              </w:rPr>
              <w:t>2.6.11可视化报警，技术报警提示中对于导致报警的原因给于文字和图形提示，具备自动报警限功能</w:t>
            </w:r>
            <w:r>
              <w:rPr>
                <w:sz w:val="21"/>
              </w:rPr>
              <w:t>。</w:t>
            </w:r>
          </w:p>
          <w:p>
            <w:pPr>
              <w:pStyle w:val="null3"/>
              <w:jc w:val="both"/>
            </w:pPr>
            <w:r>
              <w:rPr>
                <w:sz w:val="21"/>
              </w:rPr>
              <w:t>2.6.12 图示化自检，系统自检失败时给于文字和图示提醒可能出错的原因。</w:t>
            </w:r>
          </w:p>
          <w:p>
            <w:pPr>
              <w:pStyle w:val="null3"/>
              <w:jc w:val="both"/>
            </w:pPr>
            <w:r>
              <w:rPr>
                <w:sz w:val="21"/>
              </w:rPr>
              <w:t>2.6.13 可存储</w:t>
            </w:r>
            <w:r>
              <w:rPr>
                <w:sz w:val="21"/>
              </w:rPr>
              <w:t>≥</w:t>
            </w:r>
            <w:r>
              <w:rPr>
                <w:sz w:val="21"/>
              </w:rPr>
              <w:t>10000条事件记录，可存储</w:t>
            </w:r>
            <w:r>
              <w:rPr>
                <w:sz w:val="21"/>
              </w:rPr>
              <w:t>≥</w:t>
            </w:r>
            <w:r>
              <w:rPr>
                <w:sz w:val="21"/>
              </w:rPr>
              <w:t>50张屏幕截图</w:t>
            </w:r>
            <w:r>
              <w:rPr>
                <w:sz w:val="21"/>
              </w:rPr>
              <w:t>。</w:t>
            </w:r>
          </w:p>
          <w:p>
            <w:pPr>
              <w:pStyle w:val="null3"/>
              <w:jc w:val="both"/>
            </w:pPr>
            <w:r>
              <w:rPr>
                <w:sz w:val="21"/>
              </w:rPr>
              <w:t>2.7麻醉工作站功能</w:t>
            </w:r>
          </w:p>
          <w:p>
            <w:pPr>
              <w:pStyle w:val="null3"/>
              <w:jc w:val="both"/>
            </w:pPr>
            <w:r>
              <w:rPr>
                <w:sz w:val="21"/>
              </w:rPr>
              <w:t>▲2.7.1可连接同一品牌监护仪</w:t>
            </w:r>
            <w:r>
              <w:rPr>
                <w:sz w:val="21"/>
              </w:rPr>
              <w:t>或非同品牌（需要提供兼容性、可靠性、安全性证明材料）</w:t>
            </w:r>
            <w:r>
              <w:rPr>
                <w:sz w:val="21"/>
              </w:rPr>
              <w:t>，全面监测病人生命体征，监护仪参数可显示在麻醉机上</w:t>
            </w:r>
            <w:r>
              <w:rPr>
                <w:sz w:val="21"/>
              </w:rPr>
              <w:t>。</w:t>
            </w:r>
          </w:p>
          <w:p>
            <w:pPr>
              <w:pStyle w:val="null3"/>
              <w:jc w:val="both"/>
            </w:pPr>
            <w:r>
              <w:rPr>
                <w:sz w:val="21"/>
              </w:rPr>
              <w:t>▲2.7.2 可连接同一品牌输注泵</w:t>
            </w:r>
            <w:r>
              <w:rPr>
                <w:sz w:val="21"/>
              </w:rPr>
              <w:t>或非同品牌（需要提供兼容性、可靠性、安全性证明材料并加盖投标人公章）</w:t>
            </w:r>
            <w:r>
              <w:rPr>
                <w:sz w:val="21"/>
              </w:rPr>
              <w:t>，可在麻醉机屏幕上调节输注泵设置参数，可基于药代药效模型计算吸入麻药和静脉麻药的综合药效</w:t>
            </w:r>
            <w:r>
              <w:rPr>
                <w:sz w:val="21"/>
              </w:rPr>
              <w:t>。</w:t>
            </w:r>
          </w:p>
          <w:p>
            <w:pPr>
              <w:pStyle w:val="null3"/>
              <w:jc w:val="both"/>
            </w:pPr>
            <w:r>
              <w:rPr>
                <w:sz w:val="21"/>
              </w:rPr>
              <w:t>2.7.3 可扩展连接支持HL7协议的设备</w:t>
            </w:r>
            <w:r>
              <w:rPr>
                <w:sz w:val="21"/>
              </w:rPr>
              <w:t>。</w:t>
            </w:r>
          </w:p>
          <w:p>
            <w:pPr>
              <w:pStyle w:val="null3"/>
              <w:jc w:val="both"/>
            </w:pPr>
            <w:r>
              <w:rPr>
                <w:sz w:val="21"/>
              </w:rPr>
              <w:t>3. 承担手麻系统接口费用</w:t>
            </w:r>
            <w:r>
              <w:rPr>
                <w:sz w:val="21"/>
              </w:rPr>
              <w:t>。</w:t>
            </w:r>
          </w:p>
          <w:p>
            <w:pPr>
              <w:pStyle w:val="null3"/>
              <w:jc w:val="left"/>
            </w:pPr>
            <w:r>
              <w:rPr>
                <w:b/>
              </w:rPr>
              <w:t>四</w:t>
            </w:r>
            <w:r>
              <w:rPr>
                <w:b/>
              </w:rPr>
              <w:t>、配置要求</w:t>
            </w:r>
          </w:p>
          <w:p>
            <w:pPr>
              <w:pStyle w:val="null3"/>
              <w:jc w:val="left"/>
            </w:pPr>
            <w:r>
              <w:rPr/>
              <w:t>1.主机4台；</w:t>
            </w:r>
          </w:p>
          <w:p>
            <w:pPr>
              <w:pStyle w:val="null3"/>
              <w:jc w:val="left"/>
            </w:pPr>
            <w:r>
              <w:rPr/>
              <w:t>2.高集成化回路4套；</w:t>
            </w:r>
          </w:p>
          <w:p>
            <w:pPr>
              <w:pStyle w:val="null3"/>
              <w:jc w:val="left"/>
            </w:pPr>
            <w:r>
              <w:rPr/>
              <w:t>3.流量传感器组件4套；</w:t>
            </w:r>
          </w:p>
          <w:p>
            <w:pPr>
              <w:pStyle w:val="null3"/>
              <w:jc w:val="left"/>
            </w:pPr>
            <w:r>
              <w:rPr/>
              <w:t>4.挥发罐4个；</w:t>
            </w:r>
          </w:p>
          <w:p>
            <w:pPr>
              <w:pStyle w:val="null3"/>
              <w:jc w:val="left"/>
            </w:pPr>
            <w:r>
              <w:rPr/>
              <w:t>5.钠石灰吸收罐4个；</w:t>
            </w:r>
          </w:p>
          <w:p>
            <w:pPr>
              <w:pStyle w:val="null3"/>
              <w:jc w:val="left"/>
            </w:pPr>
            <w:r>
              <w:rPr/>
              <w:t>6.手麻支架4个；</w:t>
            </w:r>
          </w:p>
          <w:p>
            <w:pPr>
              <w:pStyle w:val="null3"/>
              <w:jc w:val="left"/>
            </w:pPr>
            <w:r>
              <w:rPr/>
              <w:t>7.折叠囊4个；</w:t>
            </w:r>
          </w:p>
          <w:p>
            <w:pPr>
              <w:pStyle w:val="null3"/>
              <w:jc w:val="left"/>
            </w:pPr>
            <w:r>
              <w:rPr/>
              <w:t>8.高频喷射通气模块2套</w:t>
            </w:r>
            <w:r>
              <w:rPr/>
              <w:t>。</w:t>
            </w:r>
          </w:p>
          <w:p>
            <w:pPr>
              <w:pStyle w:val="null3"/>
              <w:jc w:val="left"/>
            </w:pPr>
            <w:r>
              <w:rPr/>
              <w:t xml:space="preserve"> </w:t>
            </w:r>
          </w:p>
          <w:p>
            <w:pPr>
              <w:pStyle w:val="null3"/>
              <w:jc w:val="left"/>
            </w:pPr>
            <w:r>
              <w:rPr/>
              <w:t xml:space="preserve"> </w:t>
            </w:r>
          </w:p>
          <w:p>
            <w:pPr>
              <w:pStyle w:val="null3"/>
              <w:jc w:val="left"/>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1.采购代理机构：本项目是指广东信诚招标代理咨询有限公司，负责整个采购活动的组织，依法负责编制和发布招标文件，对招标文件拥有最终的解释权，不以任何身份出任评标委员会成员。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广州医科大学附属第三医院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6</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p>
            <w:pPr>
              <w:pStyle w:val="null3"/>
            </w:pPr>
            <w:r>
              <w:rPr/>
              <w:t>采购包6：综合评分法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p>
            <w:pPr>
              <w:pStyle w:val="null3"/>
            </w:pPr>
            <w:r>
              <w:rPr/>
              <w:t>采购包5：总价</w:t>
            </w:r>
          </w:p>
          <w:p>
            <w:pPr>
              <w:pStyle w:val="null3"/>
            </w:pPr>
            <w:r>
              <w:rPr/>
              <w:t>采购包6：总价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p>
            <w:pPr>
              <w:pStyle w:val="null3"/>
            </w:pPr>
            <w:r>
              <w:rPr/>
              <w:t>采购包5：</w:t>
            </w:r>
            <w:r>
              <w:rPr/>
              <w:t>2家</w:t>
            </w:r>
          </w:p>
          <w:p>
            <w:pPr>
              <w:pStyle w:val="null3"/>
            </w:pPr>
            <w:r>
              <w:rPr/>
              <w:t>采购包6：</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p>
            <w:pPr>
              <w:pStyle w:val="null3"/>
            </w:pPr>
            <w:r>
              <w:rPr/>
              <w:t>采购包6：</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jc w:val="left"/>
            </w:pPr>
            <w:r>
              <w:rPr/>
              <w:t>采购包6：3家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由中标（成交）供应商代支付采购代理服务费，此费用包含在其投标总报价中。采购代理服务费的收费标准参照国家计委《招标代理服务收费管理暂行办法》（计价格[2002]1980号）、国家发改委的发改办价格[2003]857号及发改价格[2011]534号文件中“货物类”规定的计算方法和计费标准，以中标（成交）金额为计费基数，按差额定率累进法计算，下浮22%收取。（供应商的报价应包含代理服务费，但不单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2.招标文件附件：投标人应将招标公告中“相关附件”（如有）内容填写好相关信息后附在投标文件中。3.投标文件内证明材料：投标人所提供的证明材料复印件或扫描件须清晰可辨，明确反映相关响应的信息，否则可能导致其投标无效或被拒绝。</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采购包2：面向中小企业，采购包专门预留</w:t>
            </w:r>
          </w:p>
          <w:p>
            <w:pPr>
              <w:pStyle w:val="null3"/>
              <w:jc w:val="left"/>
            </w:pPr>
            <w:r>
              <w:rPr/>
              <w:t>采购包3：非专门面向中小企业</w:t>
            </w:r>
          </w:p>
          <w:p>
            <w:pPr>
              <w:pStyle w:val="null3"/>
              <w:jc w:val="left"/>
            </w:pPr>
            <w:r>
              <w:rPr/>
              <w:t>采购包4：非专门面向中小企业</w:t>
            </w:r>
          </w:p>
          <w:p>
            <w:pPr>
              <w:pStyle w:val="null3"/>
              <w:jc w:val="left"/>
            </w:pPr>
            <w:r>
              <w:rPr/>
              <w:t>采购包5：面向中小企业，采购包专门预留</w:t>
            </w:r>
          </w:p>
          <w:p>
            <w:pPr>
              <w:pStyle w:val="null3"/>
              <w:jc w:val="left"/>
            </w:pPr>
            <w:r>
              <w:rPr/>
              <w:t>采购包6：非专门面向中小企业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何工</w:t>
      </w:r>
    </w:p>
    <w:p>
      <w:pPr>
        <w:pStyle w:val="null3"/>
        <w:ind w:firstLine="480"/>
      </w:pPr>
      <w:r>
        <w:rPr/>
        <w:t>电话：</w:t>
      </w:r>
      <w:r>
        <w:rPr/>
        <w:t>020-83224833</w:t>
      </w:r>
    </w:p>
    <w:p>
      <w:pPr>
        <w:pStyle w:val="null3"/>
        <w:ind w:firstLine="480"/>
      </w:pPr>
      <w:r>
        <w:rPr/>
        <w:t>传真：</w:t>
      </w:r>
      <w:r>
        <w:rPr/>
        <w:t>/</w:t>
      </w:r>
    </w:p>
    <w:p>
      <w:pPr>
        <w:pStyle w:val="null3"/>
        <w:ind w:firstLine="480"/>
      </w:pPr>
      <w:r>
        <w:rPr/>
        <w:t>邮箱：</w:t>
      </w:r>
      <w:r>
        <w:rPr/>
        <w:t>zbeb@gdxczb.cn</w:t>
      </w:r>
    </w:p>
    <w:p>
      <w:pPr>
        <w:pStyle w:val="null3"/>
        <w:ind w:firstLine="480"/>
      </w:pPr>
      <w:r>
        <w:rPr/>
        <w:t>地址：</w:t>
      </w:r>
      <w:r>
        <w:rPr/>
        <w:t>广州市越秀区德政北路538号达信大厦17楼1708</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采购包1(无线双板悬吊式DR)：综合评分法,是指投标文件满足招标文件全部实质性要求，且按照评审因素的量化指标评审得分最高的投标人为中标候选人的评标方法。（最低报价不是中标的唯一依据。）</w:t>
      </w:r>
    </w:p>
    <w:p>
      <w:pPr>
        <w:pStyle w:val="null3"/>
      </w:pPr>
      <w:r>
        <w:rPr/>
        <w:t>采购包2(血浆解冻仪)：综合评分法,是指投标文件满足招标文件全部实质性要求，且按照评审因素的量化指标评审得分最高的投标人为中标候选人的评标方法。（最低报价不是中标的唯一依据。）</w:t>
      </w:r>
    </w:p>
    <w:p>
      <w:pPr>
        <w:pStyle w:val="null3"/>
      </w:pPr>
      <w:r>
        <w:rPr/>
        <w:t>采购包3(多功能、多参数心电监护仪A)：综合评分法,是指投标文件满足招标文件全部实质性要求，且按照评审因素的量化指标评审得分最高的投标人为中标候选人的评标方法。（最低报价不是中标的唯一依据。）</w:t>
      </w:r>
    </w:p>
    <w:p>
      <w:pPr>
        <w:pStyle w:val="null3"/>
      </w:pPr>
      <w:r>
        <w:rPr/>
        <w:t>采购包4(多功能、多参数心电监护仪B)：综合评分法,是指投标文件满足招标文件全部实质性要求，且按照评审因素的量化指标评审得分最高的投标人为中标候选人的评标方法。（最低报价不是中标的唯一依据。）</w:t>
      </w:r>
    </w:p>
    <w:p>
      <w:pPr>
        <w:pStyle w:val="null3"/>
      </w:pPr>
      <w:r>
        <w:rPr/>
        <w:t>采购包5(全自动全身麻醉机工作站A)：综合评分法,是指投标文件满足招标文件全部实质性要求，且按照评审因素的量化指标评审得分最高的投标人为中标候选人的评标方法。（最低报价不是中标的唯一依据。）</w:t>
      </w:r>
    </w:p>
    <w:p>
      <w:pPr>
        <w:pStyle w:val="null3"/>
      </w:pPr>
      <w:r>
        <w:rPr/>
        <w:t>采购包6(全自动全身麻醉机工作站B)：综合评分法,是指投标文件满足招标文件全部实质性要求，且按照评审因素的量化指标评审得分最高的投标人为中标候选人的评标方法。（最低报价不是中标的唯一依据。）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广东信诚招标代理咨询有限公司</w:t>
      </w:r>
      <w:r>
        <w:rPr/>
        <w:t>统一对外发布。</w:t>
      </w:r>
    </w:p>
    <w:p>
      <w:pPr>
        <w:pStyle w:val="null3"/>
        <w:ind w:firstLine="480"/>
      </w:pPr>
      <w:r>
        <w:rPr/>
        <w:t>（2）对</w:t>
      </w:r>
      <w:r>
        <w:rPr/>
        <w:t>广东信诚招标代理咨询有限公司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采购包1（无线双板悬吊式DR）：</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对获得节能产品认证证书或环境标志产品认证证书的产品给予3%的价格扣除。（节能产品与环境标志产品不累计扣除）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采购包2（血浆解冻仪）：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对获得节能产品认证证书或环境标志产品认证证书的产品给予3%的价格扣除。（节能产品与环境标志产品不累计扣除）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采购包3（多功能、多参数心电监护仪A）：</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对获得节能产品认证证书或环境标志产品认证证书的产品给予3%的价格扣除。（节能产品与环境标志产品不累计扣除）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采购包4（多功能、多参数心电监护仪B）：</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对获得节能产品认证证书或环境标志产品认证证书的产品给予3%的价格扣除。（节能产品与环境标志产品不累计扣除）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采购包5（全自动全身麻醉机工作站A）：</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对获得节能产品认证证书或环境标志产品认证证书的产品给予3%的价格扣除。（节能产品与环境标志产品不累计扣除）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采购包6（全自动全身麻醉机工作站B）：</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对获得节能产品认证证书或环境标志产品认证证书的产品给予3%的价格扣除。（节能产品与环境标志产品不累计扣除）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采购包1（无线双板悬吊式DR）：</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或身份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提供《投标函》。重大违法记录，是指供应商因违法经营 受到刑事处罚或者责令停产停业、吊销许可证或者执照、较大数额罚款等行政处罚。（较大数额罚款按照《财政部关于&lt;中华人民共和国政府采购法实施条例&gt;第十九条第一款“较大数额罚款”具体适用问题的意见》（财库〔2022〕3号）执行）6）法律、行政法规规定的其他条件：须提供书面声明，格式自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记录名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管理关系的不同供应商，不得同时参加本采购包 投标（响应）。 为本采购包提供整体设计、 规范编制或者项目管理、 监理、 检测等服务的供应商， 不得再参与本采购包投标（响应）。 提供《投标函》</w:t>
            </w:r>
          </w:p>
        </w:tc>
      </w:tr>
      <w:tr>
        <w:tc>
          <w:tcPr>
            <w:tcW w:type="dxa" w:w="890"/>
          </w:tcPr>
          <w:p>
            <w:pPr>
              <w:pStyle w:val="null3"/>
            </w:pPr>
            <w:r>
              <w:rPr/>
              <w:t>8</w:t>
            </w:r>
          </w:p>
        </w:tc>
        <w:tc>
          <w:tcPr>
            <w:tcW w:type="dxa" w:w="3178"/>
          </w:tcPr>
          <w:p>
            <w:pPr>
              <w:pStyle w:val="null3"/>
            </w:pPr>
            <w:r>
              <w:rPr/>
              <w:t>供应商应当具备的其他资格条件</w:t>
            </w:r>
          </w:p>
        </w:tc>
        <w:tc>
          <w:tcPr>
            <w:tcW w:type="dxa" w:w="4238"/>
          </w:tcPr>
          <w:p>
            <w:pPr>
              <w:pStyle w:val="null3"/>
            </w:pPr>
            <w:r>
              <w:rPr/>
              <w:t>投标人应具有有效的且与所投项目相适应的医疗器械生产许可或经营许可，即： 如投标人为所投产品的生产企业：所投产品为第二、三类医疗器械，提供监督管理部门签发的有效的《医疗器械生产许可证》复印件（如国家另有规定，则适用其规定）。 如投标人为经营企业：所投产品为第三类医疗器械，提供监督管理部门签发的有效的《医疗器械经营许可证》复印件（如国家另有规定，则适用其规定）。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供应商应当具备的其他资格条件</w:t>
            </w:r>
          </w:p>
        </w:tc>
        <w:tc>
          <w:tcPr>
            <w:tcW w:type="dxa" w:w="4238"/>
          </w:tcPr>
          <w:p>
            <w:pPr>
              <w:pStyle w:val="null3"/>
            </w:pPr>
            <w:r>
              <w:rPr/>
              <w:t>投标人应具备有效的《辐射安全许可证》，保证所从事的生产或销售活动符合《中华人民共和国放射性污染防治法》及射线装置安全和防护条例等法律法规的规定（提供辐射安全许可证复印件/扫描件并加盖投标人公章）。</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本采购包不接受联合体投标。</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无。本采购包不属于专门面向中小企业采购的项目。</w:t>
            </w:r>
          </w:p>
        </w:tc>
      </w:tr>
    </w:tbl>
    <w:p>
      <w:pPr>
        <w:pStyle w:val="null3"/>
      </w:pPr>
      <w:r>
        <w:rPr/>
        <w:t>采购包2（血浆解冻仪）：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或身份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提供《投标函》。重大违法记录，是指供应商因违法经营 受到刑事处罚或者责令停产停业、吊销许可证或者执照、较大数额罚款等行政处罚。（较大数额罚款按照《财政部关于&lt;中华人民共和国政府采购法实施条例&gt;第十九条第一款“较大数额罚款”具体适用问题的意见》（财库〔2022〕3号）执行）6）法律、行政法规规定的其他条件：须提供书面声明，格式自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记录名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管理关系的不同供应商，不得同时参加本采购包 投标（响应）。 为本采购包提供整体设计、 规范编制或者项目管理、 监理、 检测等服务的供应商， 不得再参与本采购包投标（响应）。 提供《投标函》</w:t>
            </w:r>
          </w:p>
        </w:tc>
      </w:tr>
      <w:tr>
        <w:tc>
          <w:tcPr>
            <w:tcW w:type="dxa" w:w="890"/>
          </w:tcPr>
          <w:p>
            <w:pPr>
              <w:pStyle w:val="null3"/>
            </w:pPr>
            <w:r>
              <w:rPr/>
              <w:t>8</w:t>
            </w:r>
          </w:p>
        </w:tc>
        <w:tc>
          <w:tcPr>
            <w:tcW w:type="dxa" w:w="3178"/>
          </w:tcPr>
          <w:p>
            <w:pPr>
              <w:pStyle w:val="null3"/>
            </w:pPr>
            <w:r>
              <w:rPr/>
              <w:t>供应商应当具备的其他资格条件</w:t>
            </w:r>
          </w:p>
        </w:tc>
        <w:tc>
          <w:tcPr>
            <w:tcW w:type="dxa" w:w="4238"/>
          </w:tcPr>
          <w:p>
            <w:pPr>
              <w:pStyle w:val="null3"/>
            </w:pPr>
            <w:r>
              <w:rPr/>
              <w:t>投标人应具有有效的且与所投项目相适应的医疗器械生产许可或经营许可，即： 如投标人为所投产品的生产企业：所投产品为第二、三类医疗器械，提供监督管理部门签发的有效的《医疗器械生产许可证》复印件（如国家另有规定，则适用其规定）。 如投标人为经营企业：所投产品为第三类医疗器械，提供监督管理部门签发的有效的《医疗器械经营许可证》复印件（如国家另有规定，则适用其规定）。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属于专门面向中小企业采购，中小企业以供应商填写的《中小企业声明函》（见投标文件格式）为判定标准，残疾人福利性单位以供应商提供的《残疾人福利性单位声明函》（见投标文件格式）为判定标准，监狱企业须供应商提供由省级以上监狱管理局、戒毒管理局（含新疆生产建设兵团）出具的属于监狱企业的证明文件。</w:t>
            </w:r>
          </w:p>
        </w:tc>
      </w:tr>
    </w:tbl>
    <w:p>
      <w:pPr>
        <w:pStyle w:val="null3"/>
      </w:pPr>
      <w:r>
        <w:rPr/>
        <w:t>采购包3（多功能、多参数心电监护仪A）：</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或身份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提供《投标函》。重大违法记录，是指供应商因违法经营 受到刑事处罚或者责令停产停业、吊销许可证或者执照、较大数额罚款等行政处罚。（较大数额罚款按照《财政部关于&lt;中华人民共和国政府采购法实施条例&gt;第十九条第一款“较大数额罚款”具体适用问题的意见》（财库〔2022〕3号）执行）6）法律、行政法规规定的其他条件：须提供书面声明，格式自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记录名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管理关系的不同供应商，不得同时参加本采购包 投标（响应）。 为本采购包提供整体设计、 规范编制或者项目管理、 监理、 检测等服务的供应商， 不得再参与本采购包投标（响应）。 提供《投标函》</w:t>
            </w:r>
          </w:p>
        </w:tc>
      </w:tr>
      <w:tr>
        <w:tc>
          <w:tcPr>
            <w:tcW w:type="dxa" w:w="890"/>
          </w:tcPr>
          <w:p>
            <w:pPr>
              <w:pStyle w:val="null3"/>
            </w:pPr>
            <w:r>
              <w:rPr/>
              <w:t>8</w:t>
            </w:r>
          </w:p>
        </w:tc>
        <w:tc>
          <w:tcPr>
            <w:tcW w:type="dxa" w:w="3178"/>
          </w:tcPr>
          <w:p>
            <w:pPr>
              <w:pStyle w:val="null3"/>
            </w:pPr>
            <w:r>
              <w:rPr/>
              <w:t>供应商应当具备的其他资格条件</w:t>
            </w:r>
          </w:p>
        </w:tc>
        <w:tc>
          <w:tcPr>
            <w:tcW w:type="dxa" w:w="4238"/>
          </w:tcPr>
          <w:p>
            <w:pPr>
              <w:pStyle w:val="null3"/>
            </w:pPr>
            <w:r>
              <w:rPr/>
              <w:t>投标人应具有有效的且与所投项目相适应的医疗器械生产许可或经营许可，即： 如投标人为所投产品的生产企业：所投产品为第二、三类医疗器械，提供监督管理部门签发的有效的《医疗器械生产许可证》复印件（如国家另有规定，则适用其规定）。 如投标人为经营企业：所投产品为第三类医疗器械，提供监督管理部门签发的有效的《医疗器械经营许可证》复印件（如国家另有规定，则适用其规定）。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无。本采购包不属于专门面向中小企业采购的项目。</w:t>
            </w:r>
          </w:p>
        </w:tc>
      </w:tr>
    </w:tbl>
    <w:p>
      <w:pPr>
        <w:pStyle w:val="null3"/>
      </w:pPr>
      <w:r>
        <w:rPr/>
        <w:t>采购包4（多功能、多参数心电监护仪B）：</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或身份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提供《投标函》。重大违法记录，是指供应商因违法经营 受到刑事处罚或者责令停产停业、吊销许可证或者执照、较大数额罚款等行政处罚。（较大数额罚款按照《财政部关于&lt;中华人民共和国政府采购法实施条例&gt;第十九条第一款“较大数额罚款”具体适用问题的意见》（财库〔2022〕3号）执行）6）法律、行政法规规定的其他条件：须提供书面声明，格式自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记录名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管理关系的不同供应商，不得同时参加本采购包 投标（响应）。 为本采购包提供整体设计、 规范编制或者项目管理、 监理、 检测等服务的供应商， 不得再参与本采购包投标（响应）。 提供《投标函》</w:t>
            </w:r>
          </w:p>
        </w:tc>
      </w:tr>
      <w:tr>
        <w:tc>
          <w:tcPr>
            <w:tcW w:type="dxa" w:w="890"/>
          </w:tcPr>
          <w:p>
            <w:pPr>
              <w:pStyle w:val="null3"/>
            </w:pPr>
            <w:r>
              <w:rPr/>
              <w:t>8</w:t>
            </w:r>
          </w:p>
        </w:tc>
        <w:tc>
          <w:tcPr>
            <w:tcW w:type="dxa" w:w="3178"/>
          </w:tcPr>
          <w:p>
            <w:pPr>
              <w:pStyle w:val="null3"/>
            </w:pPr>
            <w:r>
              <w:rPr/>
              <w:t>供应商应当具备的其他资格条件</w:t>
            </w:r>
          </w:p>
        </w:tc>
        <w:tc>
          <w:tcPr>
            <w:tcW w:type="dxa" w:w="4238"/>
          </w:tcPr>
          <w:p>
            <w:pPr>
              <w:pStyle w:val="null3"/>
            </w:pPr>
            <w:r>
              <w:rPr/>
              <w:t>投标人应具有有效的且与所投项目相适应的医疗器械生产许可或经营许可，即： 如投标人为所投产品的生产企业：所投产品为第二、三类医疗器械，提供监督管理部门签发的有效的《医疗器械生产许可证》复印件（如国家另有规定，则适用其规定）。 如投标人为经营企业：所投产品为第三类医疗器械，提供监督管理部门签发的有效的《医疗器械经营许可证》复印件（如国家另有规定，则适用其规定）。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无。本采购包不属于专门面向中小企业采购的项目。</w:t>
            </w:r>
          </w:p>
        </w:tc>
      </w:tr>
    </w:tbl>
    <w:p>
      <w:pPr>
        <w:pStyle w:val="null3"/>
      </w:pPr>
      <w:r>
        <w:rPr/>
        <w:t>采购包5（全自动全身麻醉机工作站A）：</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或身份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提供《投标函》。重大违法记录，是指供应商因违法经营 受到刑事处罚或者责令停产停业、吊销许可证或者执照、较大数额罚款等行政处罚。（较大数额罚款按照《财政部关于&lt;中华人民共和国政府采购法实施条例&gt;第十九条第一款“较大数额罚款”具体适用问题的意见》（财库〔2022〕3号）执行）6）法律、行政法规规定的其他条件：须提供书面声明，格式自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记录名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管理关系的不同供应商，不得同时参加本采购包 投标（响应）。 为本采购包提供整体设计、 规范编制或者项目管理、 监理、 检测等服务的供应商， 不得再参与本采购包投标（响应）。 提供《投标函》</w:t>
            </w:r>
          </w:p>
        </w:tc>
      </w:tr>
      <w:tr>
        <w:tc>
          <w:tcPr>
            <w:tcW w:type="dxa" w:w="890"/>
          </w:tcPr>
          <w:p>
            <w:pPr>
              <w:pStyle w:val="null3"/>
            </w:pPr>
            <w:r>
              <w:rPr/>
              <w:t>8</w:t>
            </w:r>
          </w:p>
        </w:tc>
        <w:tc>
          <w:tcPr>
            <w:tcW w:type="dxa" w:w="3178"/>
          </w:tcPr>
          <w:p>
            <w:pPr>
              <w:pStyle w:val="null3"/>
            </w:pPr>
            <w:r>
              <w:rPr/>
              <w:t>供应商应当具备的其他资格条件</w:t>
            </w:r>
          </w:p>
        </w:tc>
        <w:tc>
          <w:tcPr>
            <w:tcW w:type="dxa" w:w="4238"/>
          </w:tcPr>
          <w:p>
            <w:pPr>
              <w:pStyle w:val="null3"/>
            </w:pPr>
            <w:r>
              <w:rPr/>
              <w:t>投标人应具有有效的且与所投项目相适应的医疗器械生产许可或经营许可，即： 如投标人为所投产品的生产企业：所投产品为第二、三类医疗器械，提供监督管理部门签发的有效的《医疗器械生产许可证》复印件（如国家另有规定，则适用其规定）。 如投标人为经营企业：所投产品为第三类医疗器械，提供监督管理部门签发的有效的《医疗器械经营许可证》复印件（如国家另有规定，则适用其规定）。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属于专门面向中小企业采购，中小企业以供应商填写的《中小企业声明函》（见投标文件格式）为判定标准，残疾人福利性单位以供应商提供的《残疾人福利性单位声明函》（见投标文件格式）为判定标准，监狱企业须供应商提供由省级以上监狱管理局、戒毒管理局（含新疆生产建设兵团）出具的属于监狱企业的证明文件。</w:t>
            </w:r>
          </w:p>
        </w:tc>
      </w:tr>
    </w:tbl>
    <w:p>
      <w:pPr>
        <w:pStyle w:val="null3"/>
      </w:pPr>
      <w:r>
        <w:rPr/>
        <w:t>采购包6（全自动全身麻醉机工作站B）：</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或身份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提供《投标函》。重大违法记录，是指供应商因违法经营 受到刑事处罚或者责令停产停业、吊销许可证或者执照、较大数额罚款等行政处罚。（较大数额罚款按照《财政部关于&lt;中华人民共和国政府采购法实施条例&gt;第十九条第一款“较大数额罚款”具体适用问题的意见》（财库〔2022〕3号）执行）6）法律、行政法规规定的其他条件：须提供书面声明，格式自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记录名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管理关系的不同供应商，不得同时参加本采购包 投标（响应）。 为本采购包提供整体设计、 规范编制或者项目管理、 监理、 检测等服务的供应商， 不得再参与本采购包投标（响应）。 提供《投标函》</w:t>
            </w:r>
          </w:p>
        </w:tc>
      </w:tr>
      <w:tr>
        <w:tc>
          <w:tcPr>
            <w:tcW w:type="dxa" w:w="890"/>
          </w:tcPr>
          <w:p>
            <w:pPr>
              <w:pStyle w:val="null3"/>
            </w:pPr>
            <w:r>
              <w:rPr/>
              <w:t>8</w:t>
            </w:r>
          </w:p>
        </w:tc>
        <w:tc>
          <w:tcPr>
            <w:tcW w:type="dxa" w:w="3178"/>
          </w:tcPr>
          <w:p>
            <w:pPr>
              <w:pStyle w:val="null3"/>
            </w:pPr>
            <w:r>
              <w:rPr/>
              <w:t>供应商应当具备的其他资格条件</w:t>
            </w:r>
          </w:p>
        </w:tc>
        <w:tc>
          <w:tcPr>
            <w:tcW w:type="dxa" w:w="4238"/>
          </w:tcPr>
          <w:p>
            <w:pPr>
              <w:pStyle w:val="null3"/>
            </w:pPr>
            <w:r>
              <w:rPr/>
              <w:t>投标人应具有有效的且与所投项目相适应的医疗器械生产许可或经营许可，即： 如投标人为所投产品的生产企业：所投产品为第二、三类医疗器械，提供监督管理部门签发的有效的《医疗器械生产许可证》复印件（如国家另有规定，则适用其规定）。 如投标人为经营企业：所投产品为第三类医疗器械，提供监督管理部门签发的有效的《医疗器械经营许可证》复印件（如国家另有规定，则适用其规定）。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无。本采购包不属于专门面向中小企业采购的项目。</w:t>
            </w:r>
          </w:p>
        </w:tc>
      </w:tr>
    </w:tbl>
    <w:p>
      <w:pPr>
        <w:pStyle w:val="null3"/>
        <w:ind w:firstLine="480"/>
      </w:pPr>
      <w:r>
        <w:rPr/>
        <w:t>表二符合性审查表：</w:t>
      </w:r>
    </w:p>
    <w:p>
      <w:pPr>
        <w:pStyle w:val="null3"/>
      </w:pPr>
      <w:r>
        <w:rPr/>
        <w:t>采购包1（无线双板悬吊式DR）：</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法定代表人证明书及授权委托书（如适用）</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1.投标报价（含单项限价）符合招标文件对报价的要求。 2.如评标委员会认为投标人的报价明显低于其他通过符合性审查投标人的报价，有可能影响项目质量或者不能诚信履约的，将要求其在评标现场合理的时间内提供书面说明，必要时提交相关证明材料。投标人能证明其报价合理性。</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9</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10</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pPr>
      <w:r>
        <w:rPr/>
        <w:t>采购包2（血浆解冻仪）：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法定代表人证明书及授权委托书（如适用）</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1.投标报价（含单项限价）符合招标文件对报价的要求。 2.如评标委员会认为投标人的报价明显低于其他通过符合性审查投标人的报价，有可能影响项目质量或者不能诚信履约的，将要求其在评标现场合理的时间内提供书面说明，必要时提交相关证明材料。投标人能证明其报价合理性。</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9</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10</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pPr>
      <w:r>
        <w:rPr/>
        <w:t>采购包3（多功能、多参数心电监护仪A）：</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法定代表人证明书及授权委托书（如适用）</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1.投标报价（含单项限价）符合招标文件对报价的要求。 2.如评标委员会认为投标人的报价明显低于其他通过符合性审查投标人的报价，有可能影响项目质量或者不能诚信履约的，将要求其在评标现场合理的时间内提供书面说明，必要时提交相关证明材料。投标人能证明其报价合理性。</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9</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10</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pPr>
      <w:r>
        <w:rPr/>
        <w:t>采购包4（多功能、多参数心电监护仪B）：</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法定代表人证明书及授权委托书（如适用）</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1.投标报价（含单项限价）符合招标文件对报价的要求。 2.如评标委员会认为投标人的报价明显低于其他通过符合性审查投标人的报价，有可能影响项目质量或者不能诚信履约的，将要求其在评标现场合理的时间内提供书面说明，必要时提交相关证明材料。投标人能证明其报价合理性。</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9</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10</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pPr>
      <w:r>
        <w:rPr/>
        <w:t>采购包5（全自动全身麻醉机工作站A）：</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法定代表人证明书及授权委托书（如适用）</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1.投标报价（含单项限价）符合招标文件对报价的要求。 2.如评标委员会认为投标人的报价明显低于其他通过符合性审查投标人的报价，有可能影响项目质量或者不能诚信履约的，将要求其在评标现场合理的时间内提供书面说明，必要时提交相关证明材料。投标人能证明其报价合理性。</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9</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10</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pPr>
      <w:r>
        <w:rPr/>
        <w:t>采购包6（全自动全身麻醉机工作站B）：</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法定代表人证明书及授权委托书（如适用）</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1.投标报价（含单项限价）符合招标文件对报价的要求。 2.如评标委员会认为投标人的报价明显低于其他通过符合性审查投标人的报价，有可能影响项目质量或者不能诚信履约的，将要求其在评标现场合理的时间内提供书面说明，必要时提交相关证明材料。投标人能证明其报价合理性。</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9</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10</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采购包1(无线双板悬吊式DR):</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设备技术参数响应程度、性能符合性 (20.0分)</w:t>
            </w:r>
          </w:p>
        </w:tc>
        <w:tc>
          <w:tcPr>
            <w:tcW w:type="dxa" w:w="5076"/>
          </w:tcPr>
          <w:p>
            <w:pPr>
              <w:pStyle w:val="null3"/>
              <w:jc w:val="left"/>
            </w:pPr>
            <w:r>
              <w:rPr/>
              <w:t>根据投标人所投产品对“技术要求”的响应情况进行评审：1.对10项带“▲”的技术要求进行逐一响应，本小项共20分，投标人本小项得分=投标人响应三角项数/三角条款项数×20分。 【备注：如采购需求中有明确要求提供证明材料的，则以采购需求要求的为准；如采购需求中无明确要求证明材料的，则投标人须提供投标产品的产品彩页或白皮书或产品使用说明书（如为英文版，请同时提供中文版加盖投标人公章）或第三方检测机构出具的检测报告复印件或盖有厂家公章的技术参数（中文版）确认函作为技术证明文件。凡不符合上述要求的，将视为无效技术支持资料。】</w:t>
            </w:r>
          </w:p>
        </w:tc>
      </w:tr>
      <w:tr>
        <w:tc>
          <w:tcPr>
            <w:tcW w:type="dxa" w:w="922"/>
            <w:gridSpan w:val="2"/>
            <w:vMerge/>
          </w:tcPr>
          <w:p/>
        </w:tc>
        <w:tc>
          <w:tcPr>
            <w:tcW w:type="dxa" w:w="2307"/>
          </w:tcPr>
          <w:p>
            <w:pPr>
              <w:pStyle w:val="null3"/>
              <w:jc w:val="left"/>
            </w:pPr>
            <w:r>
              <w:rPr/>
              <w:t>设备技术参数响应程度、性能符合性 (10.0分)</w:t>
            </w:r>
          </w:p>
        </w:tc>
        <w:tc>
          <w:tcPr>
            <w:tcW w:type="dxa" w:w="5076"/>
          </w:tcPr>
          <w:p>
            <w:pPr>
              <w:pStyle w:val="null3"/>
              <w:jc w:val="left"/>
            </w:pPr>
            <w:r>
              <w:rPr/>
              <w:t>根据投标人所投产品对“技术要求”的响应情况进行评审：2.对非带“▲”的技术要求进行逐一响应，本小项共10分：（1）全部满足或优于，得10分；（2）负偏离总数≤10项的，每出现一项负偏离，扣1分；（3）负偏离总数≥10项的，得0分。 【备注：采购需求中有明确要求提供证明材料的，则以采购需求要求的为准；如采购需求中无明确要求证明材料的，则提供根据投标人在《技术和服务要求响应表》中的响应情况进行评审，未按要求提供证明材料或未响应视为负偏离。凡是标有序号的一般条款均以一项单独的条款计算，无论是否隶属于上一级编号】</w:t>
            </w:r>
          </w:p>
        </w:tc>
      </w:tr>
      <w:tr>
        <w:tc>
          <w:tcPr>
            <w:tcW w:type="dxa" w:w="922"/>
            <w:gridSpan w:val="2"/>
            <w:vMerge/>
          </w:tcPr>
          <w:p/>
        </w:tc>
        <w:tc>
          <w:tcPr>
            <w:tcW w:type="dxa" w:w="2307"/>
          </w:tcPr>
          <w:p>
            <w:pPr>
              <w:pStyle w:val="null3"/>
              <w:jc w:val="left"/>
            </w:pPr>
            <w:r>
              <w:rPr/>
              <w:t>产品保障情况 (3.0分)</w:t>
            </w:r>
          </w:p>
        </w:tc>
        <w:tc>
          <w:tcPr>
            <w:tcW w:type="dxa" w:w="5076"/>
          </w:tcPr>
          <w:p>
            <w:pPr>
              <w:pStyle w:val="null3"/>
              <w:jc w:val="left"/>
            </w:pPr>
            <w:r>
              <w:rPr/>
              <w:t>为了保证产品具有追溯性且保证质量，若投标人为所投产品生产企业的，需提供说明函（并加盖投标人公章）证明所投产品为投标人自行生产；若投标人为代理商、经销商投标的，提供生产企业或其授权的经销商（代理商）出具的有效授权证明。本项最高得3分。未提供或专家无法认定的不得分。</w:t>
            </w:r>
          </w:p>
        </w:tc>
      </w:tr>
      <w:tr>
        <w:tc>
          <w:tcPr>
            <w:tcW w:type="dxa" w:w="922"/>
            <w:gridSpan w:val="2"/>
            <w:vMerge/>
          </w:tcPr>
          <w:p/>
        </w:tc>
        <w:tc>
          <w:tcPr>
            <w:tcW w:type="dxa" w:w="2307"/>
          </w:tcPr>
          <w:p>
            <w:pPr>
              <w:pStyle w:val="null3"/>
              <w:jc w:val="left"/>
            </w:pPr>
            <w:r>
              <w:rPr/>
              <w:t>技术说明 (7.0分)</w:t>
            </w:r>
            <w:r>
              <w:rPr/>
              <w:t>，（等次分值选择：</w:t>
            </w:r>
            <w:r>
              <w:rPr/>
              <w:t>0.0;</w:t>
            </w:r>
            <w:r>
              <w:rPr/>
              <w:t>1.0;</w:t>
            </w:r>
            <w:r>
              <w:rPr/>
              <w:t>2.0;</w:t>
            </w:r>
            <w:r>
              <w:rPr/>
              <w:t>4.0;</w:t>
            </w:r>
            <w:r>
              <w:rPr/>
              <w:t>7.0;</w:t>
            </w:r>
            <w:r>
              <w:rPr/>
              <w:t>）</w:t>
            </w:r>
          </w:p>
        </w:tc>
        <w:tc>
          <w:tcPr>
            <w:tcW w:type="dxa" w:w="5076"/>
          </w:tcPr>
          <w:p>
            <w:pPr>
              <w:pStyle w:val="null3"/>
              <w:jc w:val="left"/>
            </w:pPr>
            <w:r>
              <w:rPr/>
              <w:t>投标人结合本项目的技术要求、实施目标和具体特点，作出合理的、具有可操作性的技术说明。 1.技术说明科学合理，配置科学合理，质量安全可靠，关键部件匹配性强，得7分； 2. 技术说明有一定的科学性，配置较科学合理，质量较安全可靠，关键部件匹配性弱，得4分； 3.技术说明对本项目要求的响应有较多偏差或缺漏，技术说明合理性、可操作性有一定的欠缺，得2分； 4.技术说明对本项目要求的响应有重大偏差或缺漏，或技术方案没有合理性、可操作性，得1分； 5.无提供不得分。 【需提供技术说明及所投产品制造商/生产厂家执行的货物制造、检验和验收标准或第三方证明文件】</w:t>
            </w:r>
          </w:p>
        </w:tc>
      </w:tr>
      <w:tr>
        <w:tc>
          <w:tcPr>
            <w:tcW w:type="dxa" w:w="922"/>
            <w:gridSpan w:val="2"/>
            <w:vMerge/>
          </w:tcPr>
          <w:p/>
        </w:tc>
        <w:tc>
          <w:tcPr>
            <w:tcW w:type="dxa" w:w="2307"/>
          </w:tcPr>
          <w:p>
            <w:pPr>
              <w:pStyle w:val="null3"/>
              <w:jc w:val="left"/>
            </w:pPr>
            <w:r>
              <w:rPr/>
              <w:t>项目实施方案 (7.0分)</w:t>
            </w:r>
            <w:r>
              <w:rPr/>
              <w:t>，（等次分值选择：</w:t>
            </w:r>
            <w:r>
              <w:rPr/>
              <w:t>0.0;</w:t>
            </w:r>
            <w:r>
              <w:rPr/>
              <w:t>1.0;</w:t>
            </w:r>
            <w:r>
              <w:rPr/>
              <w:t>4.0;</w:t>
            </w:r>
            <w:r>
              <w:rPr/>
              <w:t>7.0;</w:t>
            </w:r>
            <w:r>
              <w:rPr/>
              <w:t>）</w:t>
            </w:r>
          </w:p>
        </w:tc>
        <w:tc>
          <w:tcPr>
            <w:tcW w:type="dxa" w:w="5076"/>
          </w:tcPr>
          <w:p>
            <w:pPr>
              <w:pStyle w:val="null3"/>
              <w:jc w:val="left"/>
            </w:pPr>
            <w:r>
              <w:rPr/>
              <w:t>根据投标人提供的针对本项目的实施方案（包括但不限于安装调试方案、验收方案、质量保证措施、供货计划）进行评审： 1.涵盖上述所有内容且实施方案详细完整，清晰全面，严谨规范的，优于采购需求的，得7分； 2.涵盖上述所有内容且实施方案完整但不具体，清晰但不全面，规范但不严谨的，满足采购需求的，得4分； 3.涵盖上述所有内容且实施方案不完整，不清晰、不严谨的，不满足采购需求的，得1分； 4.未提供对应方案的不得分。</w:t>
            </w:r>
          </w:p>
        </w:tc>
      </w:tr>
      <w:tr>
        <w:tc>
          <w:tcPr>
            <w:tcW w:type="dxa" w:w="922"/>
            <w:gridSpan w:val="2"/>
            <w:vMerge/>
          </w:tcPr>
          <w:p/>
        </w:tc>
        <w:tc>
          <w:tcPr>
            <w:tcW w:type="dxa" w:w="2307"/>
          </w:tcPr>
          <w:p>
            <w:pPr>
              <w:pStyle w:val="null3"/>
              <w:jc w:val="left"/>
            </w:pPr>
            <w:r>
              <w:rPr/>
              <w:t>技术培训方案 (8.0分)</w:t>
            </w:r>
            <w:r>
              <w:rPr/>
              <w:t>，（等次分值选择：</w:t>
            </w:r>
            <w:r>
              <w:rPr/>
              <w:t>0.0;</w:t>
            </w:r>
            <w:r>
              <w:rPr/>
              <w:t>2.0;</w:t>
            </w:r>
            <w:r>
              <w:rPr/>
              <w:t>4.0;</w:t>
            </w:r>
            <w:r>
              <w:rPr/>
              <w:t>8.0;</w:t>
            </w:r>
            <w:r>
              <w:rPr/>
              <w:t>）</w:t>
            </w:r>
          </w:p>
        </w:tc>
        <w:tc>
          <w:tcPr>
            <w:tcW w:type="dxa" w:w="5076"/>
          </w:tcPr>
          <w:p>
            <w:pPr>
              <w:pStyle w:val="null3"/>
              <w:jc w:val="left"/>
            </w:pPr>
            <w:r>
              <w:rPr/>
              <w:t>根据投标人提供的技术培训方案（包括但不限于培训目标、培训对象、培训方法、培训内容）是否合理，与项目实施的配合程度进行评： 1.涵盖上述所有内容且技术培训方案详细完整，清晰全面，严谨规范的，优于采购需求的，得8分； 2.涵盖上述所有内容且技术培训方案完整但不具体，清晰但不全面，规范但不严谨的，满足采购需求的，得4分； 3.涵盖上述所有内容且技术培训方案不完整，不清晰、不严谨的，不满足采购需求的，得2分； 4.未提供对应方案的不得分。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一般商务条款的响应情况 (2.0分)</w:t>
            </w:r>
          </w:p>
        </w:tc>
        <w:tc>
          <w:tcPr>
            <w:tcW w:type="dxa" w:w="5076"/>
          </w:tcPr>
          <w:p>
            <w:pPr>
              <w:pStyle w:val="null3"/>
              <w:jc w:val="left"/>
            </w:pPr>
            <w:r>
              <w:rPr/>
              <w:t>投标人对一般商务要求进行逐一响应，本小项共2分：（1）全部满足或优于，得2分；（2）负偏离总数≤4项的，每出现一项负偏离，扣0.5分；（3）负偏离总数≥4项的，得0分。</w:t>
            </w:r>
          </w:p>
        </w:tc>
      </w:tr>
      <w:tr>
        <w:tc>
          <w:tcPr>
            <w:tcW w:type="dxa" w:w="922"/>
            <w:gridSpan w:val="2"/>
            <w:vMerge/>
          </w:tcPr>
          <w:p/>
        </w:tc>
        <w:tc>
          <w:tcPr>
            <w:tcW w:type="dxa" w:w="2307"/>
          </w:tcPr>
          <w:p>
            <w:pPr>
              <w:pStyle w:val="null3"/>
              <w:jc w:val="left"/>
            </w:pPr>
            <w:r>
              <w:rPr/>
              <w:t>投标人的业绩情况(以合同为准) (2.0分)</w:t>
            </w:r>
          </w:p>
        </w:tc>
        <w:tc>
          <w:tcPr>
            <w:tcW w:type="dxa" w:w="5076"/>
          </w:tcPr>
          <w:p>
            <w:pPr>
              <w:pStyle w:val="null3"/>
              <w:jc w:val="left"/>
            </w:pPr>
            <w:r>
              <w:rPr/>
              <w:t>投标人所提供的项目业绩应同时满足以下条件： 1.以投标人名义（即合同乙方）签订； 2.合同标的与本项目采购标的属于同一类别； 3.签订时间为2018年1月1日至今（提供合同复印件并加盖投标人公章，并显示上述内容，每提供一份得1分，满分2分，未提供则不得分）。</w:t>
            </w:r>
          </w:p>
        </w:tc>
      </w:tr>
      <w:tr>
        <w:tc>
          <w:tcPr>
            <w:tcW w:type="dxa" w:w="922"/>
            <w:gridSpan w:val="2"/>
            <w:vMerge/>
          </w:tcPr>
          <w:p/>
        </w:tc>
        <w:tc>
          <w:tcPr>
            <w:tcW w:type="dxa" w:w="2307"/>
          </w:tcPr>
          <w:p>
            <w:pPr>
              <w:pStyle w:val="null3"/>
              <w:jc w:val="left"/>
            </w:pPr>
            <w:r>
              <w:rPr/>
              <w:t>售后服务方案 (6.0分)</w:t>
            </w:r>
            <w:r>
              <w:rPr/>
              <w:t>，（等次分值选择：</w:t>
            </w:r>
            <w:r>
              <w:rPr/>
              <w:t>0.0;</w:t>
            </w:r>
            <w:r>
              <w:rPr/>
              <w:t>1.0;</w:t>
            </w:r>
            <w:r>
              <w:rPr/>
              <w:t>3.0;</w:t>
            </w:r>
            <w:r>
              <w:rPr/>
              <w:t>6.0;</w:t>
            </w:r>
            <w:r>
              <w:rPr/>
              <w:t>）</w:t>
            </w:r>
          </w:p>
        </w:tc>
        <w:tc>
          <w:tcPr>
            <w:tcW w:type="dxa" w:w="5076"/>
          </w:tcPr>
          <w:p>
            <w:pPr>
              <w:pStyle w:val="null3"/>
              <w:jc w:val="left"/>
            </w:pPr>
            <w:r>
              <w:rPr/>
              <w:t>根据投标人针对本项目的售后服务方案、承诺（包括但不限于日常维护、巡检、保养方案）及服务便利程度进行评价： 1.涵盖上述所有内容且售后服务方案详细完整，清晰全面，严谨规范的，优于采购需求的，得6分； 2.涵盖上述所有内容且售后服务方案完整但不具体，清晰但不全面，规范但不严谨的，满足采购需求的，得3分； 3.涵盖上述所有内容且售后服务方案不完整，不清晰、不严谨的，不满足采购需求的，得1分； 4.未提供对应方案的不得分。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采购包2(血浆解冻仪):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设备技术参数响应程度、性能符合性 (20.0分)</w:t>
            </w:r>
          </w:p>
        </w:tc>
        <w:tc>
          <w:tcPr>
            <w:tcW w:type="dxa" w:w="5076"/>
          </w:tcPr>
          <w:p>
            <w:pPr>
              <w:pStyle w:val="null3"/>
              <w:jc w:val="left"/>
            </w:pPr>
            <w:r>
              <w:rPr/>
              <w:t>根据投标人所投产品对“技术要求”的响应情况进行评审：1.对6项带“▲”的技术要求进行逐一响应，本小项共20分，投标人本小项得分=投标人响应三角项数/三角条款项数×20分。 【备注：如采购需求中有明确要求提供证明材料的，则以采购需求要求的为准；如采购需求中无明确要求证明材料的，则投标人须提供投标产品的产品彩页或白皮书或产品使用说明书（如为英文版，请同时提供中文版加盖投标人公章）或第三方检测机构出具的检测报告复印件或盖有厂家公章的技术参数（中文版）确认函作为技术证明文件。凡不符合上述要求的，将视为无效技术支持资料。】</w:t>
            </w:r>
          </w:p>
        </w:tc>
      </w:tr>
      <w:tr>
        <w:tc>
          <w:tcPr>
            <w:tcW w:type="dxa" w:w="922"/>
            <w:gridSpan w:val="2"/>
            <w:vMerge/>
          </w:tcPr>
          <w:p/>
        </w:tc>
        <w:tc>
          <w:tcPr>
            <w:tcW w:type="dxa" w:w="2307"/>
          </w:tcPr>
          <w:p>
            <w:pPr>
              <w:pStyle w:val="null3"/>
              <w:jc w:val="left"/>
            </w:pPr>
            <w:r>
              <w:rPr/>
              <w:t>设备技术参数响应程度、性能符合性 (10.0分)</w:t>
            </w:r>
          </w:p>
        </w:tc>
        <w:tc>
          <w:tcPr>
            <w:tcW w:type="dxa" w:w="5076"/>
          </w:tcPr>
          <w:p>
            <w:pPr>
              <w:pStyle w:val="null3"/>
              <w:jc w:val="left"/>
            </w:pPr>
            <w:r>
              <w:rPr/>
              <w:t>根据投标人所投产品对“技术要求”的响应情况进行评审：2.对非带“▲”的技术要求进行逐一响应，本小项共10分：（1）全部满足或优于，得10分；（2）负偏离总数≤10项的，每出现一项负偏离，扣1分；（3）负偏离总数≥10项的，得0分。 【备注：采购需求中有明确要求提供证明材料的，则以采购需求要求的为准；如采购需求中无明确要求证明材料的，则提供根据投标人在《技术和服务要求响应表》中的响应情况进行评审，未按要求提供证明材料或未响应视为负偏离。凡是标有序号的一般条款均以一项单独的条款计算，无论是否隶属于上一级编号】</w:t>
            </w:r>
          </w:p>
        </w:tc>
      </w:tr>
      <w:tr>
        <w:tc>
          <w:tcPr>
            <w:tcW w:type="dxa" w:w="922"/>
            <w:gridSpan w:val="2"/>
            <w:vMerge/>
          </w:tcPr>
          <w:p/>
        </w:tc>
        <w:tc>
          <w:tcPr>
            <w:tcW w:type="dxa" w:w="2307"/>
          </w:tcPr>
          <w:p>
            <w:pPr>
              <w:pStyle w:val="null3"/>
              <w:jc w:val="left"/>
            </w:pPr>
            <w:r>
              <w:rPr/>
              <w:t>产品保障情况 (3.0分)</w:t>
            </w:r>
          </w:p>
        </w:tc>
        <w:tc>
          <w:tcPr>
            <w:tcW w:type="dxa" w:w="5076"/>
          </w:tcPr>
          <w:p>
            <w:pPr>
              <w:pStyle w:val="null3"/>
              <w:jc w:val="left"/>
            </w:pPr>
            <w:r>
              <w:rPr/>
              <w:t>为了保证产品具有追溯性且保证质量，若投标人为所投产品生产企业的，需提供说明函（并加盖投标人公章）证明所投产品为投标人自行生产；若投标人为代理商、经销商投标的，提供生产企业或其授权的经销商（代理商）出具的有效授权证明。本项最高得3分。未提供或专家无法认定的不得分。</w:t>
            </w:r>
          </w:p>
        </w:tc>
      </w:tr>
      <w:tr>
        <w:tc>
          <w:tcPr>
            <w:tcW w:type="dxa" w:w="922"/>
            <w:gridSpan w:val="2"/>
            <w:vMerge/>
          </w:tcPr>
          <w:p/>
        </w:tc>
        <w:tc>
          <w:tcPr>
            <w:tcW w:type="dxa" w:w="2307"/>
          </w:tcPr>
          <w:p>
            <w:pPr>
              <w:pStyle w:val="null3"/>
              <w:jc w:val="left"/>
            </w:pPr>
            <w:r>
              <w:rPr/>
              <w:t>技术说明 (7.0分)</w:t>
            </w:r>
            <w:r>
              <w:rPr/>
              <w:t>，（等次分值选择：</w:t>
            </w:r>
            <w:r>
              <w:rPr/>
              <w:t>0.0;</w:t>
            </w:r>
            <w:r>
              <w:rPr/>
              <w:t>1.0;</w:t>
            </w:r>
            <w:r>
              <w:rPr/>
              <w:t>2.0;</w:t>
            </w:r>
            <w:r>
              <w:rPr/>
              <w:t>4.0;</w:t>
            </w:r>
            <w:r>
              <w:rPr/>
              <w:t>7.0;</w:t>
            </w:r>
            <w:r>
              <w:rPr/>
              <w:t>）</w:t>
            </w:r>
          </w:p>
        </w:tc>
        <w:tc>
          <w:tcPr>
            <w:tcW w:type="dxa" w:w="5076"/>
          </w:tcPr>
          <w:p>
            <w:pPr>
              <w:pStyle w:val="null3"/>
              <w:jc w:val="left"/>
            </w:pPr>
            <w:r>
              <w:rPr/>
              <w:t>投标人结合本项目的技术要求、实施目标和具体特点，作出合理的、具有可操作性的技术说明。 1.技术说明科学合理，配置科学合理，质量安全可靠，关键部件匹配性强，得7分； 2. 技术说明有一定的科学性，配置较科学合理，质量较安全可靠，关键部件匹配性弱，得4分； 3.技术说明对本项目要求的响应有较多偏差或缺漏，技术说明合理性、可操作性有一定的欠缺，得2分； 4.技术说明对本项目要求的响应有重大偏差或缺漏，或技术方案没有合理性、可操作性，得1分； 5.无提供不得分。 【需提供技术说明及所投产品制造商/生产厂家执行的货物制造、检验和验收标准或第三方证明文件】</w:t>
            </w:r>
          </w:p>
        </w:tc>
      </w:tr>
      <w:tr>
        <w:tc>
          <w:tcPr>
            <w:tcW w:type="dxa" w:w="922"/>
            <w:gridSpan w:val="2"/>
            <w:vMerge/>
          </w:tcPr>
          <w:p/>
        </w:tc>
        <w:tc>
          <w:tcPr>
            <w:tcW w:type="dxa" w:w="2307"/>
          </w:tcPr>
          <w:p>
            <w:pPr>
              <w:pStyle w:val="null3"/>
              <w:jc w:val="left"/>
            </w:pPr>
            <w:r>
              <w:rPr/>
              <w:t>项目实施方案 (7.0分)</w:t>
            </w:r>
            <w:r>
              <w:rPr/>
              <w:t>，（等次分值选择：</w:t>
            </w:r>
            <w:r>
              <w:rPr/>
              <w:t>0.0;</w:t>
            </w:r>
            <w:r>
              <w:rPr/>
              <w:t>1.0;</w:t>
            </w:r>
            <w:r>
              <w:rPr/>
              <w:t>4.0;</w:t>
            </w:r>
            <w:r>
              <w:rPr/>
              <w:t>7.0;</w:t>
            </w:r>
            <w:r>
              <w:rPr/>
              <w:t>）</w:t>
            </w:r>
          </w:p>
        </w:tc>
        <w:tc>
          <w:tcPr>
            <w:tcW w:type="dxa" w:w="5076"/>
          </w:tcPr>
          <w:p>
            <w:pPr>
              <w:pStyle w:val="null3"/>
              <w:jc w:val="left"/>
            </w:pPr>
            <w:r>
              <w:rPr/>
              <w:t>根据投标人提供的针对本项目的实施方案（包括但不限于安装调试方案、验收方案、质量保证措施、供货计划）进行评审： 1.涵盖上述所有内容且实施方案详细完整，清晰全面，严谨规范的，优于采购需求的，得7分； 2.涵盖上述所有内容且实施方案完整但不具体，清晰但不全面，规范但不严谨的，满足采购需求的，得4分； 3.涵盖上述所有内容且实施方案不完整，不清晰、不严谨的，不满足采购需求的，得1分； 4.未提供对应方案的不得分。</w:t>
            </w:r>
          </w:p>
        </w:tc>
      </w:tr>
      <w:tr>
        <w:tc>
          <w:tcPr>
            <w:tcW w:type="dxa" w:w="922"/>
            <w:gridSpan w:val="2"/>
            <w:vMerge/>
          </w:tcPr>
          <w:p/>
        </w:tc>
        <w:tc>
          <w:tcPr>
            <w:tcW w:type="dxa" w:w="2307"/>
          </w:tcPr>
          <w:p>
            <w:pPr>
              <w:pStyle w:val="null3"/>
              <w:jc w:val="left"/>
            </w:pPr>
            <w:r>
              <w:rPr/>
              <w:t>技术培训方案 (8.0分)</w:t>
            </w:r>
            <w:r>
              <w:rPr/>
              <w:t>，（等次分值选择：</w:t>
            </w:r>
            <w:r>
              <w:rPr/>
              <w:t>0.0;</w:t>
            </w:r>
            <w:r>
              <w:rPr/>
              <w:t>2.0;</w:t>
            </w:r>
            <w:r>
              <w:rPr/>
              <w:t>4.0;</w:t>
            </w:r>
            <w:r>
              <w:rPr/>
              <w:t>8.0;</w:t>
            </w:r>
            <w:r>
              <w:rPr/>
              <w:t>）</w:t>
            </w:r>
          </w:p>
        </w:tc>
        <w:tc>
          <w:tcPr>
            <w:tcW w:type="dxa" w:w="5076"/>
          </w:tcPr>
          <w:p>
            <w:pPr>
              <w:pStyle w:val="null3"/>
              <w:jc w:val="left"/>
            </w:pPr>
            <w:r>
              <w:rPr/>
              <w:t>根据投标人提供的技术培训方案（包括但不限于培训目标、培训对象、培训方法、培训内容）是否合理，与项目实施的配合程度进行评： 1.涵盖上述所有内容且技术培训方案详细完整，清晰全面，严谨规范的，优于采购需求的，得8分； 2.涵盖上述所有内容且技术培训方案完整但不具体，清晰但不全面，规范但不严谨的，满足采购需求的，得4分； 3.涵盖上述所有内容且技术培训方案不完整，不清晰、不严谨的，不满足采购需求的，得2分； 4.未提供对应方案的不得分。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一般商务条款的响应情况 (2.0分)</w:t>
            </w:r>
          </w:p>
        </w:tc>
        <w:tc>
          <w:tcPr>
            <w:tcW w:type="dxa" w:w="5076"/>
          </w:tcPr>
          <w:p>
            <w:pPr>
              <w:pStyle w:val="null3"/>
              <w:jc w:val="left"/>
            </w:pPr>
            <w:r>
              <w:rPr/>
              <w:t>投标人对一般商务要求进行逐一响应，本小项共2分：（1）全部满足或优于，得2分；（2）负偏离总数≤4项的，每出现一项负偏离，扣0.5分；（3）负偏离总数≥4项的，得0分。</w:t>
            </w:r>
          </w:p>
        </w:tc>
      </w:tr>
      <w:tr>
        <w:tc>
          <w:tcPr>
            <w:tcW w:type="dxa" w:w="922"/>
            <w:gridSpan w:val="2"/>
            <w:vMerge/>
          </w:tcPr>
          <w:p/>
        </w:tc>
        <w:tc>
          <w:tcPr>
            <w:tcW w:type="dxa" w:w="2307"/>
          </w:tcPr>
          <w:p>
            <w:pPr>
              <w:pStyle w:val="null3"/>
              <w:jc w:val="left"/>
            </w:pPr>
            <w:r>
              <w:rPr/>
              <w:t>投标人的业绩情况(以合同为准) (2.0分)</w:t>
            </w:r>
          </w:p>
        </w:tc>
        <w:tc>
          <w:tcPr>
            <w:tcW w:type="dxa" w:w="5076"/>
          </w:tcPr>
          <w:p>
            <w:pPr>
              <w:pStyle w:val="null3"/>
              <w:jc w:val="left"/>
            </w:pPr>
            <w:r>
              <w:rPr/>
              <w:t>投标人所提供的项目业绩应同时满足以下条件： 1.以投标人名义（即合同乙方）签订； 2.合同标的与本项目采购标的属于同一类别； 3.签订时间为2018年1月1日至今（提供合同复印件并加盖投标人公章，并显示上述内容，每提供一份得1分，满分2分，未提供则不得分）。</w:t>
            </w:r>
          </w:p>
        </w:tc>
      </w:tr>
      <w:tr>
        <w:tc>
          <w:tcPr>
            <w:tcW w:type="dxa" w:w="922"/>
            <w:gridSpan w:val="2"/>
            <w:vMerge/>
          </w:tcPr>
          <w:p/>
        </w:tc>
        <w:tc>
          <w:tcPr>
            <w:tcW w:type="dxa" w:w="2307"/>
          </w:tcPr>
          <w:p>
            <w:pPr>
              <w:pStyle w:val="null3"/>
              <w:jc w:val="left"/>
            </w:pPr>
            <w:r>
              <w:rPr/>
              <w:t>售后服务方案 (6.0分)</w:t>
            </w:r>
            <w:r>
              <w:rPr/>
              <w:t>，（等次分值选择：</w:t>
            </w:r>
            <w:r>
              <w:rPr/>
              <w:t>0.0;</w:t>
            </w:r>
            <w:r>
              <w:rPr/>
              <w:t>1.0;</w:t>
            </w:r>
            <w:r>
              <w:rPr/>
              <w:t>3.0;</w:t>
            </w:r>
            <w:r>
              <w:rPr/>
              <w:t>6.0;</w:t>
            </w:r>
            <w:r>
              <w:rPr/>
              <w:t>）</w:t>
            </w:r>
          </w:p>
        </w:tc>
        <w:tc>
          <w:tcPr>
            <w:tcW w:type="dxa" w:w="5076"/>
          </w:tcPr>
          <w:p>
            <w:pPr>
              <w:pStyle w:val="null3"/>
              <w:jc w:val="left"/>
            </w:pPr>
            <w:r>
              <w:rPr/>
              <w:t>根据投标人针对本项目的售后服务方案、承诺（包括但不限于日常维护、巡检、保养方案）及服务便利程度进行评价： 1.涵盖上述所有内容且售后服务方案详细完整，清晰全面，严谨规范的，优于采购需求的，得6分； 2.涵盖上述所有内容且售后服务方案完整但不具体，清晰但不全面，规范但不严谨的，满足采购需求的，得3分； 3.涵盖上述所有内容且售后服务方案不完整，不清晰、不严谨的，不满足采购需求的，得1分； 4.未提供对应方案的不得分。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采购包3(多功能、多参数心电监护仪A):</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设备技术参数响应程度、性能符合性 (5.0分)</w:t>
            </w:r>
          </w:p>
        </w:tc>
        <w:tc>
          <w:tcPr>
            <w:tcW w:type="dxa" w:w="5076"/>
          </w:tcPr>
          <w:p>
            <w:pPr>
              <w:pStyle w:val="null3"/>
              <w:jc w:val="left"/>
            </w:pPr>
            <w:r>
              <w:rPr/>
              <w:t>根据投标人所投产品对“技术要求”的响应情况进行评审：1.对1项带“▲”的技术要求进行逐一响应，本小项共5分，投标人本小项得分=投标人响应三角项数/三角条款项数×5分。 【备注：如采购需求中有明确要求提供证明材料的，则以采购需求要求的为准；如采购需求中无明确要求证明材料的，则投标人须提供投标产品的产品彩页或白皮书或产品使用说明书（如为英文版，请同时提供中文版加盖投标人公章）或第三方检测机构出具的检测报告复印件或盖有厂家公章的技术参数（中文版）确认函作为技术证明文件。凡不符合上述要求的，将视为无效技术支持资料。】</w:t>
            </w:r>
          </w:p>
        </w:tc>
      </w:tr>
      <w:tr>
        <w:tc>
          <w:tcPr>
            <w:tcW w:type="dxa" w:w="922"/>
            <w:gridSpan w:val="2"/>
            <w:vMerge/>
          </w:tcPr>
          <w:p/>
        </w:tc>
        <w:tc>
          <w:tcPr>
            <w:tcW w:type="dxa" w:w="2307"/>
          </w:tcPr>
          <w:p>
            <w:pPr>
              <w:pStyle w:val="null3"/>
              <w:jc w:val="left"/>
            </w:pPr>
            <w:r>
              <w:rPr/>
              <w:t>设备技术参数响应程度、性能符合性 (25.0分)</w:t>
            </w:r>
          </w:p>
        </w:tc>
        <w:tc>
          <w:tcPr>
            <w:tcW w:type="dxa" w:w="5076"/>
          </w:tcPr>
          <w:p>
            <w:pPr>
              <w:pStyle w:val="null3"/>
              <w:jc w:val="left"/>
            </w:pPr>
            <w:r>
              <w:rPr/>
              <w:t>根据投标人所投产品对“技术要求”的响应情况进行评审：2.对非带“▲”的技术要求进行逐一响应，本小项共25分：（1）全部满足或优于，得25分；（2）负偏离总数≤10项的，每出现一项负偏离，扣2.5分；（3）负偏离总数≥10项的，得0分。 【备注：采购需求中有明确要求提供证明材料的，则以采购需求要求的为准；如采购需求中无明确要求证明材料的，则提供根据投标人在《技术和服务要求响应表》中的响应情况进行评审，未按要求提供证明材料或未响应视为负偏离。凡是标有序号的一般条款均以一项单独的条款计算，无论是否隶属于上一级编号】</w:t>
            </w:r>
          </w:p>
        </w:tc>
      </w:tr>
      <w:tr>
        <w:tc>
          <w:tcPr>
            <w:tcW w:type="dxa" w:w="922"/>
            <w:gridSpan w:val="2"/>
            <w:vMerge/>
          </w:tcPr>
          <w:p/>
        </w:tc>
        <w:tc>
          <w:tcPr>
            <w:tcW w:type="dxa" w:w="2307"/>
          </w:tcPr>
          <w:p>
            <w:pPr>
              <w:pStyle w:val="null3"/>
              <w:jc w:val="left"/>
            </w:pPr>
            <w:r>
              <w:rPr/>
              <w:t>产品保障情况 (3.0分)</w:t>
            </w:r>
          </w:p>
        </w:tc>
        <w:tc>
          <w:tcPr>
            <w:tcW w:type="dxa" w:w="5076"/>
          </w:tcPr>
          <w:p>
            <w:pPr>
              <w:pStyle w:val="null3"/>
              <w:jc w:val="left"/>
            </w:pPr>
            <w:r>
              <w:rPr/>
              <w:t>为了保证产品具有追溯性且保证质量，若投标人为所投产品生产企业的，需提供说明函（并加盖投标人公章）证明所投产品为投标人自行生产；若投标人为代理商、经销商投标的，提供生产企业或其授权的经销商（代理商）出具的有效授权证明。本项最高得3分。未提供或专家无法认定的不得分。</w:t>
            </w:r>
          </w:p>
        </w:tc>
      </w:tr>
      <w:tr>
        <w:tc>
          <w:tcPr>
            <w:tcW w:type="dxa" w:w="922"/>
            <w:gridSpan w:val="2"/>
            <w:vMerge/>
          </w:tcPr>
          <w:p/>
        </w:tc>
        <w:tc>
          <w:tcPr>
            <w:tcW w:type="dxa" w:w="2307"/>
          </w:tcPr>
          <w:p>
            <w:pPr>
              <w:pStyle w:val="null3"/>
              <w:jc w:val="left"/>
            </w:pPr>
            <w:r>
              <w:rPr/>
              <w:t>技术说明 (7.0分)</w:t>
            </w:r>
            <w:r>
              <w:rPr/>
              <w:t>，（等次分值选择：</w:t>
            </w:r>
            <w:r>
              <w:rPr/>
              <w:t>0.0;</w:t>
            </w:r>
            <w:r>
              <w:rPr/>
              <w:t>1.0;</w:t>
            </w:r>
            <w:r>
              <w:rPr/>
              <w:t>2.0;</w:t>
            </w:r>
            <w:r>
              <w:rPr/>
              <w:t>4.0;</w:t>
            </w:r>
            <w:r>
              <w:rPr/>
              <w:t>7.0;</w:t>
            </w:r>
            <w:r>
              <w:rPr/>
              <w:t>）</w:t>
            </w:r>
          </w:p>
        </w:tc>
        <w:tc>
          <w:tcPr>
            <w:tcW w:type="dxa" w:w="5076"/>
          </w:tcPr>
          <w:p>
            <w:pPr>
              <w:pStyle w:val="null3"/>
              <w:jc w:val="left"/>
            </w:pPr>
            <w:r>
              <w:rPr/>
              <w:t>投标人结合本项目的技术要求、实施目标和具体特点，作出合理的、具有可操作性的技术说明。 1.技术说明科学合理，配置科学合理，质量安全可靠，关键部件匹配性强，得7分； 2. 技术说明有一定的科学性，配置较科学合理，质量较安全可靠，关键部件匹配性弱，得4分； 3.技术说明对本项目要求的响应有较多偏差或缺漏，技术说明合理性、可操作性有一定的欠缺，得2分； 4.技术说明对本项目要求的响应有重大偏差或缺漏，或技术方案没有合理性、可操作性，得1分； 5.无提供不得分。 【需提供技术说明及所投产品制造商/生产厂家执行的货物制造、检验和验收标准或第三方证明文件】</w:t>
            </w:r>
          </w:p>
        </w:tc>
      </w:tr>
      <w:tr>
        <w:tc>
          <w:tcPr>
            <w:tcW w:type="dxa" w:w="922"/>
            <w:gridSpan w:val="2"/>
            <w:vMerge/>
          </w:tcPr>
          <w:p/>
        </w:tc>
        <w:tc>
          <w:tcPr>
            <w:tcW w:type="dxa" w:w="2307"/>
          </w:tcPr>
          <w:p>
            <w:pPr>
              <w:pStyle w:val="null3"/>
              <w:jc w:val="left"/>
            </w:pPr>
            <w:r>
              <w:rPr/>
              <w:t>项目实施方案 (7.0分)</w:t>
            </w:r>
            <w:r>
              <w:rPr/>
              <w:t>，（等次分值选择：</w:t>
            </w:r>
            <w:r>
              <w:rPr/>
              <w:t>0.0;</w:t>
            </w:r>
            <w:r>
              <w:rPr/>
              <w:t>1.0;</w:t>
            </w:r>
            <w:r>
              <w:rPr/>
              <w:t>4.0;</w:t>
            </w:r>
            <w:r>
              <w:rPr/>
              <w:t>7.0;</w:t>
            </w:r>
            <w:r>
              <w:rPr/>
              <w:t>）</w:t>
            </w:r>
          </w:p>
        </w:tc>
        <w:tc>
          <w:tcPr>
            <w:tcW w:type="dxa" w:w="5076"/>
          </w:tcPr>
          <w:p>
            <w:pPr>
              <w:pStyle w:val="null3"/>
              <w:jc w:val="left"/>
            </w:pPr>
            <w:r>
              <w:rPr/>
              <w:t>根据投标人提供的针对本项目的实施方案（包括但不限于安装调试方案、验收方案、质量保证措施、供货计划）进行评审： 1.涵盖上述所有内容且实施方案详细完整，清晰全面，严谨规范的，优于采购需求的，得7分； 2.涵盖上述所有内容且实施方案完整但不具体，清晰但不全面，规范但不严谨的，满足采购需求的，得4分； 3.涵盖上述所有内容且实施方案不完整，不清晰、不严谨的，不满足采购需求的，得1分； 4.未提供对应方案的不得分。</w:t>
            </w:r>
          </w:p>
        </w:tc>
      </w:tr>
      <w:tr>
        <w:tc>
          <w:tcPr>
            <w:tcW w:type="dxa" w:w="922"/>
            <w:gridSpan w:val="2"/>
            <w:vMerge/>
          </w:tcPr>
          <w:p/>
        </w:tc>
        <w:tc>
          <w:tcPr>
            <w:tcW w:type="dxa" w:w="2307"/>
          </w:tcPr>
          <w:p>
            <w:pPr>
              <w:pStyle w:val="null3"/>
              <w:jc w:val="left"/>
            </w:pPr>
            <w:r>
              <w:rPr/>
              <w:t>技术培训方案 (8.0分)</w:t>
            </w:r>
            <w:r>
              <w:rPr/>
              <w:t>，（等次分值选择：</w:t>
            </w:r>
            <w:r>
              <w:rPr/>
              <w:t>0.0;</w:t>
            </w:r>
            <w:r>
              <w:rPr/>
              <w:t>2.0;</w:t>
            </w:r>
            <w:r>
              <w:rPr/>
              <w:t>4.0;</w:t>
            </w:r>
            <w:r>
              <w:rPr/>
              <w:t>8.0;</w:t>
            </w:r>
            <w:r>
              <w:rPr/>
              <w:t>）</w:t>
            </w:r>
          </w:p>
        </w:tc>
        <w:tc>
          <w:tcPr>
            <w:tcW w:type="dxa" w:w="5076"/>
          </w:tcPr>
          <w:p>
            <w:pPr>
              <w:pStyle w:val="null3"/>
              <w:jc w:val="left"/>
            </w:pPr>
            <w:r>
              <w:rPr/>
              <w:t>根据投标人提供的技术培训方案（包括但不限于培训目标、培训对象、培训方法、培训内容）是否合理，与项目实施的配合程度进行评： 1.涵盖上述所有内容且技术培训方案详细完整，清晰全面，严谨规范的，优于采购需求的，得8分； 2.涵盖上述所有内容且技术培训方案完整但不具体，清晰但不全面，规范但不严谨的，满足采购需求的，得4分； 3.涵盖上述所有内容且技术培训方案不完整，不清晰、不严谨的，不满足采购需求的，得2分； 4.未提供对应方案的不得分。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一般商务条款的响应情况 (2.0分)</w:t>
            </w:r>
          </w:p>
        </w:tc>
        <w:tc>
          <w:tcPr>
            <w:tcW w:type="dxa" w:w="5076"/>
          </w:tcPr>
          <w:p>
            <w:pPr>
              <w:pStyle w:val="null3"/>
              <w:jc w:val="left"/>
            </w:pPr>
            <w:r>
              <w:rPr/>
              <w:t>投标人对一般商务要求进行逐一响应，本小项共2分：（1）全部满足或优于，得2分；（2）负偏离总数≤4项的，每出现一项负偏离，扣0.5分；（3）负偏离总数≥4项的，得0分。</w:t>
            </w:r>
          </w:p>
        </w:tc>
      </w:tr>
      <w:tr>
        <w:tc>
          <w:tcPr>
            <w:tcW w:type="dxa" w:w="922"/>
            <w:gridSpan w:val="2"/>
            <w:vMerge/>
          </w:tcPr>
          <w:p/>
        </w:tc>
        <w:tc>
          <w:tcPr>
            <w:tcW w:type="dxa" w:w="2307"/>
          </w:tcPr>
          <w:p>
            <w:pPr>
              <w:pStyle w:val="null3"/>
              <w:jc w:val="left"/>
            </w:pPr>
            <w:r>
              <w:rPr/>
              <w:t>投标人的业绩情况(以合同为准) (2.0分)</w:t>
            </w:r>
          </w:p>
        </w:tc>
        <w:tc>
          <w:tcPr>
            <w:tcW w:type="dxa" w:w="5076"/>
          </w:tcPr>
          <w:p>
            <w:pPr>
              <w:pStyle w:val="null3"/>
              <w:jc w:val="left"/>
            </w:pPr>
            <w:r>
              <w:rPr/>
              <w:t>投标人所提供的项目业绩应同时满足以下条件： 1.以投标人名义（即合同乙方）签订； 2.合同标的与本项目采购标的属于同一类别； 3.签订时间为2018年1月1日至今（提供合同复印件并加盖投标人公章，并显示上述内容，每提供一份得1分，满分2分，未提供则不得分）。</w:t>
            </w:r>
          </w:p>
        </w:tc>
      </w:tr>
      <w:tr>
        <w:tc>
          <w:tcPr>
            <w:tcW w:type="dxa" w:w="922"/>
            <w:gridSpan w:val="2"/>
            <w:vMerge/>
          </w:tcPr>
          <w:p/>
        </w:tc>
        <w:tc>
          <w:tcPr>
            <w:tcW w:type="dxa" w:w="2307"/>
          </w:tcPr>
          <w:p>
            <w:pPr>
              <w:pStyle w:val="null3"/>
              <w:jc w:val="left"/>
            </w:pPr>
            <w:r>
              <w:rPr/>
              <w:t>售后服务方案 (6.0分)</w:t>
            </w:r>
            <w:r>
              <w:rPr/>
              <w:t>，（等次分值选择：</w:t>
            </w:r>
            <w:r>
              <w:rPr/>
              <w:t>0.0;</w:t>
            </w:r>
            <w:r>
              <w:rPr/>
              <w:t>1.0;</w:t>
            </w:r>
            <w:r>
              <w:rPr/>
              <w:t>3.0;</w:t>
            </w:r>
            <w:r>
              <w:rPr/>
              <w:t>6.0;</w:t>
            </w:r>
            <w:r>
              <w:rPr/>
              <w:t>）</w:t>
            </w:r>
          </w:p>
        </w:tc>
        <w:tc>
          <w:tcPr>
            <w:tcW w:type="dxa" w:w="5076"/>
          </w:tcPr>
          <w:p>
            <w:pPr>
              <w:pStyle w:val="null3"/>
              <w:jc w:val="left"/>
            </w:pPr>
            <w:r>
              <w:rPr/>
              <w:t>根据投标人针对本项目的售后服务方案、承诺（包括但不限于日常维护、巡检、保养方案）及服务便利程度进行评价： 1.涵盖上述所有内容且售后服务方案详细完整，清晰全面，严谨规范的，优于采购需求的，得6分； 2.涵盖上述所有内容且售后服务方案完整但不具体，清晰但不全面，规范但不严谨的，满足采购需求的，得3分； 3.涵盖上述所有内容且售后服务方案不完整，不清晰、不严谨的，不满足采购需求的，得1分； 4.未提供对应方案的不得分。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采购包4(多功能、多参数心电监护仪B):</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设备技术参数响应程度、性能符合性 (20.0分)</w:t>
            </w:r>
          </w:p>
        </w:tc>
        <w:tc>
          <w:tcPr>
            <w:tcW w:type="dxa" w:w="5076"/>
          </w:tcPr>
          <w:p>
            <w:pPr>
              <w:pStyle w:val="null3"/>
              <w:jc w:val="left"/>
            </w:pPr>
            <w:r>
              <w:rPr/>
              <w:t>根据投标人所投产品对“技术要求”的响应情况进行评审：1.对11项带“▲”的技术要求进行逐一响应，本小项共20分，投标人本小项得分=投标人响应三角项数/三角条款项数×20分。 【备注：如采购需求中有明确要求提供证明材料的，则以采购需求要求的为准；如采购需求中无明确要求证明材料的，则投标人须提供投标产品的产品彩页或白皮书或产品使用说明书（如为英文版，请同时提供中文版加盖投标人公章）或第三方检测机构出具的检测报告复印件或盖有厂家公章的技术参数（中文版）确认函作为技术证明文件。凡不符合上述要求的，将视为无效技术支持资料。】</w:t>
            </w:r>
          </w:p>
        </w:tc>
      </w:tr>
      <w:tr>
        <w:tc>
          <w:tcPr>
            <w:tcW w:type="dxa" w:w="922"/>
            <w:gridSpan w:val="2"/>
            <w:vMerge/>
          </w:tcPr>
          <w:p/>
        </w:tc>
        <w:tc>
          <w:tcPr>
            <w:tcW w:type="dxa" w:w="2307"/>
          </w:tcPr>
          <w:p>
            <w:pPr>
              <w:pStyle w:val="null3"/>
              <w:jc w:val="left"/>
            </w:pPr>
            <w:r>
              <w:rPr/>
              <w:t>设备技术参数响应程度、性能符合性 (10.0分)</w:t>
            </w:r>
          </w:p>
        </w:tc>
        <w:tc>
          <w:tcPr>
            <w:tcW w:type="dxa" w:w="5076"/>
          </w:tcPr>
          <w:p>
            <w:pPr>
              <w:pStyle w:val="null3"/>
              <w:jc w:val="left"/>
            </w:pPr>
            <w:r>
              <w:rPr/>
              <w:t>根据投标人所投产品对“技术要求”的响应情况进行评审：2.对非带“▲”的技术要求进行逐一响应，本小项共10分：（1）全部满足或优于，得10分；（2）负偏离总数≤10项的，每出现一项负偏离，扣1分；（3）负偏离总数≥10项的，得0分。 【备注：采购需求中有明确要求提供证明材料的，则以采购需求要求的为准；如采购需求中无明确要求证明材料的，则提供根据投标人在《技术和服务要求响应表》中的响应情况进行评审，未按要求提供证明材料或未响应视为负偏离。凡是标有序号的一般条款均以一项单独的条款计算，无论是否隶属于上一级编号】</w:t>
            </w:r>
          </w:p>
        </w:tc>
      </w:tr>
      <w:tr>
        <w:tc>
          <w:tcPr>
            <w:tcW w:type="dxa" w:w="922"/>
            <w:gridSpan w:val="2"/>
            <w:vMerge/>
          </w:tcPr>
          <w:p/>
        </w:tc>
        <w:tc>
          <w:tcPr>
            <w:tcW w:type="dxa" w:w="2307"/>
          </w:tcPr>
          <w:p>
            <w:pPr>
              <w:pStyle w:val="null3"/>
              <w:jc w:val="left"/>
            </w:pPr>
            <w:r>
              <w:rPr/>
              <w:t>产品保障情况 (3.0分)</w:t>
            </w:r>
          </w:p>
        </w:tc>
        <w:tc>
          <w:tcPr>
            <w:tcW w:type="dxa" w:w="5076"/>
          </w:tcPr>
          <w:p>
            <w:pPr>
              <w:pStyle w:val="null3"/>
              <w:jc w:val="left"/>
            </w:pPr>
            <w:r>
              <w:rPr/>
              <w:t>为了保证产品具有追溯性且保证质量，若投标人为所投产品生产企业的，需提供说明函（并加盖投标人公章）证明所投产品为投标人自行生产；若投标人为代理商、经销商投标的，提供生产企业或其授权的经销商（代理商）出具的有效授权证明。本项最高得3分。未提供或专家无法认定的不得分。</w:t>
            </w:r>
          </w:p>
        </w:tc>
      </w:tr>
      <w:tr>
        <w:tc>
          <w:tcPr>
            <w:tcW w:type="dxa" w:w="922"/>
            <w:gridSpan w:val="2"/>
            <w:vMerge/>
          </w:tcPr>
          <w:p/>
        </w:tc>
        <w:tc>
          <w:tcPr>
            <w:tcW w:type="dxa" w:w="2307"/>
          </w:tcPr>
          <w:p>
            <w:pPr>
              <w:pStyle w:val="null3"/>
              <w:jc w:val="left"/>
            </w:pPr>
            <w:r>
              <w:rPr/>
              <w:t>技术说明 (7.0分)</w:t>
            </w:r>
            <w:r>
              <w:rPr/>
              <w:t>，（等次分值选择：</w:t>
            </w:r>
            <w:r>
              <w:rPr/>
              <w:t>0.0;</w:t>
            </w:r>
            <w:r>
              <w:rPr/>
              <w:t>1.0;</w:t>
            </w:r>
            <w:r>
              <w:rPr/>
              <w:t>2.0;</w:t>
            </w:r>
            <w:r>
              <w:rPr/>
              <w:t>4.0;</w:t>
            </w:r>
            <w:r>
              <w:rPr/>
              <w:t>7.0;</w:t>
            </w:r>
            <w:r>
              <w:rPr/>
              <w:t>）</w:t>
            </w:r>
          </w:p>
        </w:tc>
        <w:tc>
          <w:tcPr>
            <w:tcW w:type="dxa" w:w="5076"/>
          </w:tcPr>
          <w:p>
            <w:pPr>
              <w:pStyle w:val="null3"/>
              <w:jc w:val="left"/>
            </w:pPr>
            <w:r>
              <w:rPr/>
              <w:t>投标人结合本项目的技术要求、实施目标和具体特点，作出合理的、具有可操作性的技术说明。 1.技术说明科学合理，配置科学合理，质量安全可靠，关键部件匹配性强，得7分； 2. 技术说明有一定的科学性，配置较科学合理，质量较安全可靠，关键部件匹配性弱，得4分； 3.技术说明对本项目要求的响应有较多偏差或缺漏，技术说明合理性、可操作性有一定的欠缺，得2分； 4.技术说明对本项目要求的响应有重大偏差或缺漏，或技术方案没有合理性、可操作性，得1分； 5.无提供不得分。 【需提供技术说明及所投产品制造商/生产厂家执行的货物制造、检验和验收标准或第三方证明文件】</w:t>
            </w:r>
          </w:p>
        </w:tc>
      </w:tr>
      <w:tr>
        <w:tc>
          <w:tcPr>
            <w:tcW w:type="dxa" w:w="922"/>
            <w:gridSpan w:val="2"/>
            <w:vMerge/>
          </w:tcPr>
          <w:p/>
        </w:tc>
        <w:tc>
          <w:tcPr>
            <w:tcW w:type="dxa" w:w="2307"/>
          </w:tcPr>
          <w:p>
            <w:pPr>
              <w:pStyle w:val="null3"/>
              <w:jc w:val="left"/>
            </w:pPr>
            <w:r>
              <w:rPr/>
              <w:t>项目实施方案 (7.0分)</w:t>
            </w:r>
            <w:r>
              <w:rPr/>
              <w:t>，（等次分值选择：</w:t>
            </w:r>
            <w:r>
              <w:rPr/>
              <w:t>0.0;</w:t>
            </w:r>
            <w:r>
              <w:rPr/>
              <w:t>1.0;</w:t>
            </w:r>
            <w:r>
              <w:rPr/>
              <w:t>4.0;</w:t>
            </w:r>
            <w:r>
              <w:rPr/>
              <w:t>7.0;</w:t>
            </w:r>
            <w:r>
              <w:rPr/>
              <w:t>）</w:t>
            </w:r>
          </w:p>
        </w:tc>
        <w:tc>
          <w:tcPr>
            <w:tcW w:type="dxa" w:w="5076"/>
          </w:tcPr>
          <w:p>
            <w:pPr>
              <w:pStyle w:val="null3"/>
              <w:jc w:val="left"/>
            </w:pPr>
            <w:r>
              <w:rPr/>
              <w:t>根据投标人提供的针对本项目的实施方案（包括但不限于安装调试方案、验收方案、质量保证措施、供货计划）进行评审： 1.涵盖上述所有内容且实施方案详细完整，清晰全面，严谨规范的，优于采购需求的，得7分； 2.涵盖上述所有内容且实施方案完整但不具体，清晰但不全面，规范但不严谨的，满足采购需求的，得4分； 3.涵盖上述所有内容且实施方案不完整，不清晰、不严谨的，不满足采购需求的，得1分； 4.未提供对应方案的不得分。</w:t>
            </w:r>
          </w:p>
        </w:tc>
      </w:tr>
      <w:tr>
        <w:tc>
          <w:tcPr>
            <w:tcW w:type="dxa" w:w="922"/>
            <w:gridSpan w:val="2"/>
            <w:vMerge/>
          </w:tcPr>
          <w:p/>
        </w:tc>
        <w:tc>
          <w:tcPr>
            <w:tcW w:type="dxa" w:w="2307"/>
          </w:tcPr>
          <w:p>
            <w:pPr>
              <w:pStyle w:val="null3"/>
              <w:jc w:val="left"/>
            </w:pPr>
            <w:r>
              <w:rPr/>
              <w:t>技术培训方案 (8.0分)</w:t>
            </w:r>
            <w:r>
              <w:rPr/>
              <w:t>，（等次分值选择：</w:t>
            </w:r>
            <w:r>
              <w:rPr/>
              <w:t>0.0;</w:t>
            </w:r>
            <w:r>
              <w:rPr/>
              <w:t>2.0;</w:t>
            </w:r>
            <w:r>
              <w:rPr/>
              <w:t>4.0;</w:t>
            </w:r>
            <w:r>
              <w:rPr/>
              <w:t>8.0;</w:t>
            </w:r>
            <w:r>
              <w:rPr/>
              <w:t>）</w:t>
            </w:r>
          </w:p>
        </w:tc>
        <w:tc>
          <w:tcPr>
            <w:tcW w:type="dxa" w:w="5076"/>
          </w:tcPr>
          <w:p>
            <w:pPr>
              <w:pStyle w:val="null3"/>
              <w:jc w:val="left"/>
            </w:pPr>
            <w:r>
              <w:rPr/>
              <w:t>根据投标人提供的技术培训方案（包括但不限于培训目标、培训对象、培训方法、培训内容）是否合理，与项目实施的配合程度进行评： 1.涵盖上述所有内容且技术培训方案详细完整，清晰全面，严谨规范的，优于采购需求的，得8分； 2.涵盖上述所有内容且技术培训方案完整但不具体，清晰但不全面，规范但不严谨的，满足采购需求的，得4分； 3.涵盖上述所有内容且技术培训方案不完整，不清晰、不严谨的，不满足采购需求的，得2分； 4.未提供对应方案的不得分。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一般商务条款的响应情况 (2.0分)</w:t>
            </w:r>
          </w:p>
        </w:tc>
        <w:tc>
          <w:tcPr>
            <w:tcW w:type="dxa" w:w="5076"/>
          </w:tcPr>
          <w:p>
            <w:pPr>
              <w:pStyle w:val="null3"/>
              <w:jc w:val="left"/>
            </w:pPr>
            <w:r>
              <w:rPr/>
              <w:t>投标人对一般商务要求进行逐一响应，本小项共2分：（1）全部满足或优于，得2分；（2）负偏离总数≤4项的，每出现一项负偏离，扣0.5分；（3）负偏离总数≥4项的，得0分。</w:t>
            </w:r>
          </w:p>
        </w:tc>
      </w:tr>
      <w:tr>
        <w:tc>
          <w:tcPr>
            <w:tcW w:type="dxa" w:w="922"/>
            <w:gridSpan w:val="2"/>
            <w:vMerge/>
          </w:tcPr>
          <w:p/>
        </w:tc>
        <w:tc>
          <w:tcPr>
            <w:tcW w:type="dxa" w:w="2307"/>
          </w:tcPr>
          <w:p>
            <w:pPr>
              <w:pStyle w:val="null3"/>
              <w:jc w:val="left"/>
            </w:pPr>
            <w:r>
              <w:rPr/>
              <w:t>投标人的业绩情况(以合同为准) (2.0分)</w:t>
            </w:r>
          </w:p>
        </w:tc>
        <w:tc>
          <w:tcPr>
            <w:tcW w:type="dxa" w:w="5076"/>
          </w:tcPr>
          <w:p>
            <w:pPr>
              <w:pStyle w:val="null3"/>
              <w:jc w:val="left"/>
            </w:pPr>
            <w:r>
              <w:rPr/>
              <w:t>投标人所提供的项目业绩应同时满足以下条件： 1.以投标人名义（即合同乙方）签订； 2.合同标的与本项目采购标的属于同一类别； 3.签订时间为2018年1月1日至今（提供合同复印件并加盖投标人公章，并显示上述内容，每提供一份得1分，满分2分，未提供则不得分）。</w:t>
            </w:r>
          </w:p>
        </w:tc>
      </w:tr>
      <w:tr>
        <w:tc>
          <w:tcPr>
            <w:tcW w:type="dxa" w:w="922"/>
            <w:gridSpan w:val="2"/>
            <w:vMerge/>
          </w:tcPr>
          <w:p/>
        </w:tc>
        <w:tc>
          <w:tcPr>
            <w:tcW w:type="dxa" w:w="2307"/>
          </w:tcPr>
          <w:p>
            <w:pPr>
              <w:pStyle w:val="null3"/>
              <w:jc w:val="left"/>
            </w:pPr>
            <w:r>
              <w:rPr/>
              <w:t>售后服务方案 (6.0分)</w:t>
            </w:r>
            <w:r>
              <w:rPr/>
              <w:t>，（等次分值选择：</w:t>
            </w:r>
            <w:r>
              <w:rPr/>
              <w:t>0.0;</w:t>
            </w:r>
            <w:r>
              <w:rPr/>
              <w:t>1.0;</w:t>
            </w:r>
            <w:r>
              <w:rPr/>
              <w:t>3.0;</w:t>
            </w:r>
            <w:r>
              <w:rPr/>
              <w:t>6.0;</w:t>
            </w:r>
            <w:r>
              <w:rPr/>
              <w:t>）</w:t>
            </w:r>
          </w:p>
        </w:tc>
        <w:tc>
          <w:tcPr>
            <w:tcW w:type="dxa" w:w="5076"/>
          </w:tcPr>
          <w:p>
            <w:pPr>
              <w:pStyle w:val="null3"/>
              <w:jc w:val="left"/>
            </w:pPr>
            <w:r>
              <w:rPr/>
              <w:t>根据投标人针对本项目的售后服务方案、承诺（包括但不限于日常维护、巡检、保养方案）及服务便利程度进行评价： 1.涵盖上述所有内容且售后服务方案详细完整，清晰全面，严谨规范的，优于采购需求的，得6分； 2.涵盖上述所有内容且售后服务方案完整但不具体，清晰但不全面，规范但不严谨的，满足采购需求的，得3分； 3.涵盖上述所有内容且售后服务方案不完整，不清晰、不严谨的，不满足采购需求的，得1分； 4.未提供对应方案的不得分。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采购包5(全自动全身麻醉机工作站A):</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设备技术参数响应程度、性能符合性 (20.0分)</w:t>
            </w:r>
          </w:p>
        </w:tc>
        <w:tc>
          <w:tcPr>
            <w:tcW w:type="dxa" w:w="5076"/>
          </w:tcPr>
          <w:p>
            <w:pPr>
              <w:pStyle w:val="null3"/>
              <w:jc w:val="left"/>
            </w:pPr>
            <w:r>
              <w:rPr/>
              <w:t>根据投标人所投产品对“技术要求”的响应情况进行评审：1.对11项带“▲”的技术要求进行逐一响应，本小项共20分，投标人本小项得分=投标人响应三角项数/三角条款项数×20分。 【备注：如采购需求中有明确要求提供证明材料的，则以采购需求要求的为准；如采购需求中无明确要求证明材料的，则投标人须提供投标产品的产品彩页或白皮书或产品使用说明书（如为英文版，请同时提供中文版加盖投标人公章）或第三方检测机构出具的检测报告复印件或盖有厂家公章的技术参数（中文版）确认函作为技术证明文件。凡不符合上述要求的，将视为无效技术支持资料。】</w:t>
            </w:r>
          </w:p>
        </w:tc>
      </w:tr>
      <w:tr>
        <w:tc>
          <w:tcPr>
            <w:tcW w:type="dxa" w:w="922"/>
            <w:gridSpan w:val="2"/>
            <w:vMerge/>
          </w:tcPr>
          <w:p/>
        </w:tc>
        <w:tc>
          <w:tcPr>
            <w:tcW w:type="dxa" w:w="2307"/>
          </w:tcPr>
          <w:p>
            <w:pPr>
              <w:pStyle w:val="null3"/>
              <w:jc w:val="left"/>
            </w:pPr>
            <w:r>
              <w:rPr/>
              <w:t>设备技术参数响应程度、性能符合性 (10.0分)</w:t>
            </w:r>
          </w:p>
        </w:tc>
        <w:tc>
          <w:tcPr>
            <w:tcW w:type="dxa" w:w="5076"/>
          </w:tcPr>
          <w:p>
            <w:pPr>
              <w:pStyle w:val="null3"/>
              <w:jc w:val="left"/>
            </w:pPr>
            <w:r>
              <w:rPr/>
              <w:t>根据投标人所投产品对“技术要求”的响应情况进行评审：2.对非带“▲”的技术要求进行逐一响应，本小项共10分：（1）全部满足或优于，得10分；（2）负偏离总数≤10项的，每出现一项负偏离，扣1分；（3）负偏离总数≥10项的，得0分。 【备注：采购需求中有明确要求提供证明材料的，则以采购需求要求的为准；如采购需求中无明确要求证明材料的，则提供根据投标人在《技术和服务要求响应表》中的响应情况进行评审，未按要求提供证明材料或未响应视为负偏离。凡是标有序号的一般条款均以一项单独的条款计算，无论是否隶属于上一级编号】</w:t>
            </w:r>
          </w:p>
        </w:tc>
      </w:tr>
      <w:tr>
        <w:tc>
          <w:tcPr>
            <w:tcW w:type="dxa" w:w="922"/>
            <w:gridSpan w:val="2"/>
            <w:vMerge/>
          </w:tcPr>
          <w:p/>
        </w:tc>
        <w:tc>
          <w:tcPr>
            <w:tcW w:type="dxa" w:w="2307"/>
          </w:tcPr>
          <w:p>
            <w:pPr>
              <w:pStyle w:val="null3"/>
              <w:jc w:val="left"/>
            </w:pPr>
            <w:r>
              <w:rPr/>
              <w:t>产品保障情况 (3.0分)</w:t>
            </w:r>
          </w:p>
        </w:tc>
        <w:tc>
          <w:tcPr>
            <w:tcW w:type="dxa" w:w="5076"/>
          </w:tcPr>
          <w:p>
            <w:pPr>
              <w:pStyle w:val="null3"/>
              <w:jc w:val="left"/>
            </w:pPr>
            <w:r>
              <w:rPr/>
              <w:t>为了保证产品具有追溯性且保证质量，若投标人为所投产品生产企业的，需提供说明函（并加盖投标人公章）证明所投产品为投标人自行生产；若投标人为代理商、经销商投标的，提供生产企业或其授权的经销商（代理商）出具的有效授权证明。本项最高得3分。未提供或专家无法认定的不得分。</w:t>
            </w:r>
          </w:p>
        </w:tc>
      </w:tr>
      <w:tr>
        <w:tc>
          <w:tcPr>
            <w:tcW w:type="dxa" w:w="922"/>
            <w:gridSpan w:val="2"/>
            <w:vMerge/>
          </w:tcPr>
          <w:p/>
        </w:tc>
        <w:tc>
          <w:tcPr>
            <w:tcW w:type="dxa" w:w="2307"/>
          </w:tcPr>
          <w:p>
            <w:pPr>
              <w:pStyle w:val="null3"/>
              <w:jc w:val="left"/>
            </w:pPr>
            <w:r>
              <w:rPr/>
              <w:t>技术说明 (7.0分)</w:t>
            </w:r>
            <w:r>
              <w:rPr/>
              <w:t>，（等次分值选择：</w:t>
            </w:r>
            <w:r>
              <w:rPr/>
              <w:t>0.0;</w:t>
            </w:r>
            <w:r>
              <w:rPr/>
              <w:t>1.0;</w:t>
            </w:r>
            <w:r>
              <w:rPr/>
              <w:t>2.0;</w:t>
            </w:r>
            <w:r>
              <w:rPr/>
              <w:t>4.0;</w:t>
            </w:r>
            <w:r>
              <w:rPr/>
              <w:t>7.0;</w:t>
            </w:r>
            <w:r>
              <w:rPr/>
              <w:t>）</w:t>
            </w:r>
          </w:p>
        </w:tc>
        <w:tc>
          <w:tcPr>
            <w:tcW w:type="dxa" w:w="5076"/>
          </w:tcPr>
          <w:p>
            <w:pPr>
              <w:pStyle w:val="null3"/>
              <w:jc w:val="left"/>
            </w:pPr>
            <w:r>
              <w:rPr/>
              <w:t>投标人结合本项目的技术要求、实施目标和具体特点，作出合理的、具有可操作性的技术说明。 1.技术说明科学合理，配置科学合理，质量安全可靠，关键部件匹配性强，得7分； 2. 技术说明有一定的科学性，配置较科学合理，质量较安全可靠，关键部件匹配性弱，得4分； 3.技术说明对本项目要求的响应有较多偏差或缺漏，技术说明合理性、可操作性有一定的欠缺，得2分； 4.技术说明对本项目要求的响应有重大偏差或缺漏，或技术方案没有合理性、可操作性，得1分； 5.无提供不得分。 【需提供技术说明及所投产品制造商/生产厂家执行的货物制造、检验和验收标准或第三方证明文件】</w:t>
            </w:r>
          </w:p>
        </w:tc>
      </w:tr>
      <w:tr>
        <w:tc>
          <w:tcPr>
            <w:tcW w:type="dxa" w:w="922"/>
            <w:gridSpan w:val="2"/>
            <w:vMerge/>
          </w:tcPr>
          <w:p/>
        </w:tc>
        <w:tc>
          <w:tcPr>
            <w:tcW w:type="dxa" w:w="2307"/>
          </w:tcPr>
          <w:p>
            <w:pPr>
              <w:pStyle w:val="null3"/>
              <w:jc w:val="left"/>
            </w:pPr>
            <w:r>
              <w:rPr/>
              <w:t>项目实施方案 (7.0分)</w:t>
            </w:r>
            <w:r>
              <w:rPr/>
              <w:t>，（等次分值选择：</w:t>
            </w:r>
            <w:r>
              <w:rPr/>
              <w:t>0.0;</w:t>
            </w:r>
            <w:r>
              <w:rPr/>
              <w:t>1.0;</w:t>
            </w:r>
            <w:r>
              <w:rPr/>
              <w:t>4.0;</w:t>
            </w:r>
            <w:r>
              <w:rPr/>
              <w:t>7.0;</w:t>
            </w:r>
            <w:r>
              <w:rPr/>
              <w:t>）</w:t>
            </w:r>
          </w:p>
        </w:tc>
        <w:tc>
          <w:tcPr>
            <w:tcW w:type="dxa" w:w="5076"/>
          </w:tcPr>
          <w:p>
            <w:pPr>
              <w:pStyle w:val="null3"/>
              <w:jc w:val="left"/>
            </w:pPr>
            <w:r>
              <w:rPr/>
              <w:t>根据投标人提供的针对本项目的实施方案（包括但不限于安装调试方案、验收方案、质量保证措施、供货计划）进行评审： 1.涵盖上述所有内容且实施方案详细完整，清晰全面，严谨规范的，优于采购需求的，得7分； 2.涵盖上述所有内容且实施方案完整但不具体，清晰但不全面，规范但不严谨的，满足采购需求的，得4分； 3.涵盖上述所有内容且实施方案不完整，不清晰、不严谨的，不满足采购需求的，得1分； 4.未提供对应方案的不得分。</w:t>
            </w:r>
          </w:p>
        </w:tc>
      </w:tr>
      <w:tr>
        <w:tc>
          <w:tcPr>
            <w:tcW w:type="dxa" w:w="922"/>
            <w:gridSpan w:val="2"/>
            <w:vMerge/>
          </w:tcPr>
          <w:p/>
        </w:tc>
        <w:tc>
          <w:tcPr>
            <w:tcW w:type="dxa" w:w="2307"/>
          </w:tcPr>
          <w:p>
            <w:pPr>
              <w:pStyle w:val="null3"/>
              <w:jc w:val="left"/>
            </w:pPr>
            <w:r>
              <w:rPr/>
              <w:t>技术培训方案 (8.0分)</w:t>
            </w:r>
            <w:r>
              <w:rPr/>
              <w:t>，（等次分值选择：</w:t>
            </w:r>
            <w:r>
              <w:rPr/>
              <w:t>0.0;</w:t>
            </w:r>
            <w:r>
              <w:rPr/>
              <w:t>2.0;</w:t>
            </w:r>
            <w:r>
              <w:rPr/>
              <w:t>4.0;</w:t>
            </w:r>
            <w:r>
              <w:rPr/>
              <w:t>8.0;</w:t>
            </w:r>
            <w:r>
              <w:rPr/>
              <w:t>）</w:t>
            </w:r>
          </w:p>
        </w:tc>
        <w:tc>
          <w:tcPr>
            <w:tcW w:type="dxa" w:w="5076"/>
          </w:tcPr>
          <w:p>
            <w:pPr>
              <w:pStyle w:val="null3"/>
              <w:jc w:val="left"/>
            </w:pPr>
            <w:r>
              <w:rPr/>
              <w:t>根据投标人提供的技术培训方案（包括但不限于培训目标、培训对象、培训方法、培训内容）是否合理，与项目实施的配合程度进行评： 1.涵盖上述所有内容且技术培训方案详细完整，清晰全面，严谨规范的，优于采购需求的，得8分； 2.涵盖上述所有内容且技术培训方案完整但不具体，清晰但不全面，规范但不严谨的，满足采购需求的，得4分； 3.涵盖上述所有内容且技术培训方案不完整，不清晰、不严谨的，不满足采购需求的，得2分； 4.未提供对应方案的不得分。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一般商务条款的响应情况 (2.0分)</w:t>
            </w:r>
          </w:p>
        </w:tc>
        <w:tc>
          <w:tcPr>
            <w:tcW w:type="dxa" w:w="5076"/>
          </w:tcPr>
          <w:p>
            <w:pPr>
              <w:pStyle w:val="null3"/>
              <w:jc w:val="left"/>
            </w:pPr>
            <w:r>
              <w:rPr/>
              <w:t>投标人对一般商务要求进行逐一响应，本小项共2分：（1）全部满足或优于，得2分；（2）负偏离总数≤4项的，每出现一项负偏离，扣0.5分；（3）负偏离总数≥4项的，得0分。</w:t>
            </w:r>
          </w:p>
        </w:tc>
      </w:tr>
      <w:tr>
        <w:tc>
          <w:tcPr>
            <w:tcW w:type="dxa" w:w="922"/>
            <w:gridSpan w:val="2"/>
            <w:vMerge/>
          </w:tcPr>
          <w:p/>
        </w:tc>
        <w:tc>
          <w:tcPr>
            <w:tcW w:type="dxa" w:w="2307"/>
          </w:tcPr>
          <w:p>
            <w:pPr>
              <w:pStyle w:val="null3"/>
              <w:jc w:val="left"/>
            </w:pPr>
            <w:r>
              <w:rPr/>
              <w:t>投标人的业绩情况(以合同为准) (2.0分)</w:t>
            </w:r>
          </w:p>
        </w:tc>
        <w:tc>
          <w:tcPr>
            <w:tcW w:type="dxa" w:w="5076"/>
          </w:tcPr>
          <w:p>
            <w:pPr>
              <w:pStyle w:val="null3"/>
              <w:jc w:val="left"/>
            </w:pPr>
            <w:r>
              <w:rPr/>
              <w:t>投标人所提供的项目业绩应同时满足以下条件： 1.以投标人名义（即合同乙方）签订； 2.合同标的与本项目采购标的属于同一类别； 3.签订时间为2018年1月1日至今（提供合同复印件并加盖投标人公章，并显示上述内容，每提供一份得1分，满分2分，未提供则不得分）。</w:t>
            </w:r>
          </w:p>
        </w:tc>
      </w:tr>
      <w:tr>
        <w:tc>
          <w:tcPr>
            <w:tcW w:type="dxa" w:w="922"/>
            <w:gridSpan w:val="2"/>
            <w:vMerge/>
          </w:tcPr>
          <w:p/>
        </w:tc>
        <w:tc>
          <w:tcPr>
            <w:tcW w:type="dxa" w:w="2307"/>
          </w:tcPr>
          <w:p>
            <w:pPr>
              <w:pStyle w:val="null3"/>
              <w:jc w:val="left"/>
            </w:pPr>
            <w:r>
              <w:rPr/>
              <w:t>售后服务方案 (6.0分)</w:t>
            </w:r>
            <w:r>
              <w:rPr/>
              <w:t>，（等次分值选择：</w:t>
            </w:r>
            <w:r>
              <w:rPr/>
              <w:t>0.0;</w:t>
            </w:r>
            <w:r>
              <w:rPr/>
              <w:t>1.0;</w:t>
            </w:r>
            <w:r>
              <w:rPr/>
              <w:t>3.0;</w:t>
            </w:r>
            <w:r>
              <w:rPr/>
              <w:t>6.0;</w:t>
            </w:r>
            <w:r>
              <w:rPr/>
              <w:t>）</w:t>
            </w:r>
          </w:p>
        </w:tc>
        <w:tc>
          <w:tcPr>
            <w:tcW w:type="dxa" w:w="5076"/>
          </w:tcPr>
          <w:p>
            <w:pPr>
              <w:pStyle w:val="null3"/>
              <w:jc w:val="left"/>
            </w:pPr>
            <w:r>
              <w:rPr/>
              <w:t>根据投标人针对本项目的售后服务方案、承诺（包括但不限于日常维护、巡检、保养方案）及服务便利程度进行评价： 1.涵盖上述所有内容且售后服务方案详细完整，清晰全面，严谨规范的，优于采购需求的，得6分； 2.涵盖上述所有内容且售后服务方案完整但不具体，清晰但不全面，规范但不严谨的，满足采购需求的，得3分； 3.涵盖上述所有内容且售后服务方案不完整，不清晰、不严谨的，不满足采购需求的，得1分； 4.未提供对应方案的不得分。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采购包6(全自动全身麻醉机工作站B):</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设备技术参数响应程度、性能符合性 (20.0分)</w:t>
            </w:r>
          </w:p>
        </w:tc>
        <w:tc>
          <w:tcPr>
            <w:tcW w:type="dxa" w:w="5076"/>
          </w:tcPr>
          <w:p>
            <w:pPr>
              <w:pStyle w:val="null3"/>
              <w:jc w:val="left"/>
            </w:pPr>
            <w:r>
              <w:rPr/>
              <w:t>根据投标人所投产品对“技术要求”的响应情况进行评审：1.对10项带“▲”的技术要求进行逐一响应，本小项共20分，投标人本小项得分=投标人响应三角项数/三角条款项数×20分。 【备注：如采购需求中有明确要求提供证明材料的，则以采购需求要求的为准；如采购需求中无明确要求证明材料的，则投标人须提供投标产品的产品彩页或白皮书或产品使用说明书（如为英文版，请同时提供中文版加盖投标人公章）或第三方检测机构出具的检测报告复印件或盖有厂家公章的技术参数（中文版）确认函作为技术证明文件。凡不符合上述要求的，将视为无效技术支持资料。】</w:t>
            </w:r>
          </w:p>
        </w:tc>
      </w:tr>
      <w:tr>
        <w:tc>
          <w:tcPr>
            <w:tcW w:type="dxa" w:w="922"/>
            <w:gridSpan w:val="2"/>
            <w:vMerge/>
          </w:tcPr>
          <w:p/>
        </w:tc>
        <w:tc>
          <w:tcPr>
            <w:tcW w:type="dxa" w:w="2307"/>
          </w:tcPr>
          <w:p>
            <w:pPr>
              <w:pStyle w:val="null3"/>
              <w:jc w:val="left"/>
            </w:pPr>
            <w:r>
              <w:rPr/>
              <w:t>设备技术参数响应程度、性能符合性 (10.0分)</w:t>
            </w:r>
          </w:p>
        </w:tc>
        <w:tc>
          <w:tcPr>
            <w:tcW w:type="dxa" w:w="5076"/>
          </w:tcPr>
          <w:p>
            <w:pPr>
              <w:pStyle w:val="null3"/>
              <w:jc w:val="left"/>
            </w:pPr>
            <w:r>
              <w:rPr/>
              <w:t>根据投标人所投产品对“技术要求”的响应情况进行评审：2.对非带“▲”的技术要求进行逐一响应，本小项共10分：（1）全部满足或优于，得10分；（2）负偏离总数≤10项的，每出现一项负偏离，扣1分；（3）负偏离总数≥10项的，得0分。 【备注：采购需求中有明确要求提供证明材料的，则以采购需求要求的为准；如采购需求中无明确要求证明材料的，则提供根据投标人在《技术和服务要求响应表》中的响应情况进行评审，未按要求提供证明材料或未响应视为负偏离。凡是标有序号的一般条款均以一项单独的条款计算，无论是否隶属于上一级编号】</w:t>
            </w:r>
          </w:p>
        </w:tc>
      </w:tr>
      <w:tr>
        <w:tc>
          <w:tcPr>
            <w:tcW w:type="dxa" w:w="922"/>
            <w:gridSpan w:val="2"/>
            <w:vMerge/>
          </w:tcPr>
          <w:p/>
        </w:tc>
        <w:tc>
          <w:tcPr>
            <w:tcW w:type="dxa" w:w="2307"/>
          </w:tcPr>
          <w:p>
            <w:pPr>
              <w:pStyle w:val="null3"/>
              <w:jc w:val="left"/>
            </w:pPr>
            <w:r>
              <w:rPr/>
              <w:t>产品保障情况 (3.0分)</w:t>
            </w:r>
          </w:p>
        </w:tc>
        <w:tc>
          <w:tcPr>
            <w:tcW w:type="dxa" w:w="5076"/>
          </w:tcPr>
          <w:p>
            <w:pPr>
              <w:pStyle w:val="null3"/>
              <w:jc w:val="left"/>
            </w:pPr>
            <w:r>
              <w:rPr/>
              <w:t>为了保证产品具有追溯性且保证质量，若投标人为所投产品生产企业的，需提供说明函（并加盖投标人公章）证明所投产品为投标人自行生产；若投标人为代理商、经销商投标的，提供生产企业或其授权的经销商（代理商）出具的有效授权证明。本项最高得3分。未提供或专家无法认定的不得分。</w:t>
            </w:r>
          </w:p>
        </w:tc>
      </w:tr>
      <w:tr>
        <w:tc>
          <w:tcPr>
            <w:tcW w:type="dxa" w:w="922"/>
            <w:gridSpan w:val="2"/>
            <w:vMerge/>
          </w:tcPr>
          <w:p/>
        </w:tc>
        <w:tc>
          <w:tcPr>
            <w:tcW w:type="dxa" w:w="2307"/>
          </w:tcPr>
          <w:p>
            <w:pPr>
              <w:pStyle w:val="null3"/>
              <w:jc w:val="left"/>
            </w:pPr>
            <w:r>
              <w:rPr/>
              <w:t>技术说明 (7.0分)</w:t>
            </w:r>
            <w:r>
              <w:rPr/>
              <w:t>，（等次分值选择：</w:t>
            </w:r>
            <w:r>
              <w:rPr/>
              <w:t>0.0;</w:t>
            </w:r>
            <w:r>
              <w:rPr/>
              <w:t>1.0;</w:t>
            </w:r>
            <w:r>
              <w:rPr/>
              <w:t>2.0;</w:t>
            </w:r>
            <w:r>
              <w:rPr/>
              <w:t>4.0;</w:t>
            </w:r>
            <w:r>
              <w:rPr/>
              <w:t>7.0;</w:t>
            </w:r>
            <w:r>
              <w:rPr/>
              <w:t>）</w:t>
            </w:r>
          </w:p>
        </w:tc>
        <w:tc>
          <w:tcPr>
            <w:tcW w:type="dxa" w:w="5076"/>
          </w:tcPr>
          <w:p>
            <w:pPr>
              <w:pStyle w:val="null3"/>
              <w:jc w:val="left"/>
            </w:pPr>
            <w:r>
              <w:rPr/>
              <w:t>投标人结合本项目的技术要求、实施目标和具体特点，作出合理的、具有可操作性的技术说明。 1.技术说明科学合理，配置科学合理，质量安全可靠，关键部件匹配性强，得7分； 2. 技术说明有一定的科学性，配置较科学合理，质量较安全可靠，关键部件匹配性弱，得4分； 3.技术说明对本项目要求的响应有较多偏差或缺漏，技术说明合理性、可操作性有一定的欠缺，得2分； 4.技术说明对本项目要求的响应有重大偏差或缺漏，或技术方案没有合理性、可操作性，得1分； 5.无提供不得分。 【需提供技术说明及所投产品制造商/生产厂家执行的货物制造、检验和验收标准或第三方证明文件】</w:t>
            </w:r>
          </w:p>
        </w:tc>
      </w:tr>
      <w:tr>
        <w:tc>
          <w:tcPr>
            <w:tcW w:type="dxa" w:w="922"/>
            <w:gridSpan w:val="2"/>
            <w:vMerge/>
          </w:tcPr>
          <w:p/>
        </w:tc>
        <w:tc>
          <w:tcPr>
            <w:tcW w:type="dxa" w:w="2307"/>
          </w:tcPr>
          <w:p>
            <w:pPr>
              <w:pStyle w:val="null3"/>
              <w:jc w:val="left"/>
            </w:pPr>
            <w:r>
              <w:rPr/>
              <w:t>项目实施方案 (7.0分)</w:t>
            </w:r>
            <w:r>
              <w:rPr/>
              <w:t>，（等次分值选择：</w:t>
            </w:r>
            <w:r>
              <w:rPr/>
              <w:t>0.0;</w:t>
            </w:r>
            <w:r>
              <w:rPr/>
              <w:t>1.0;</w:t>
            </w:r>
            <w:r>
              <w:rPr/>
              <w:t>4.0;</w:t>
            </w:r>
            <w:r>
              <w:rPr/>
              <w:t>7.0;</w:t>
            </w:r>
            <w:r>
              <w:rPr/>
              <w:t>）</w:t>
            </w:r>
          </w:p>
        </w:tc>
        <w:tc>
          <w:tcPr>
            <w:tcW w:type="dxa" w:w="5076"/>
          </w:tcPr>
          <w:p>
            <w:pPr>
              <w:pStyle w:val="null3"/>
              <w:jc w:val="left"/>
            </w:pPr>
            <w:r>
              <w:rPr/>
              <w:t>根据投标人提供的针对本项目的实施方案（包括但不限于安装调试方案、验收方案、质量保证措施、供货计划）进行评审： 1.涵盖上述所有内容且实施方案详细完整，清晰全面，严谨规范的，优于采购需求的，得7分； 2.涵盖上述所有内容且实施方案完整但不具体，清晰但不全面，规范但不严谨的，满足采购需求的，得4分； 3.涵盖上述所有内容且实施方案不完整，不清晰、不严谨的，不满足采购需求的，得1分； 4.未提供对应方案的不得分。</w:t>
            </w:r>
          </w:p>
        </w:tc>
      </w:tr>
      <w:tr>
        <w:tc>
          <w:tcPr>
            <w:tcW w:type="dxa" w:w="922"/>
            <w:gridSpan w:val="2"/>
            <w:vMerge/>
          </w:tcPr>
          <w:p/>
        </w:tc>
        <w:tc>
          <w:tcPr>
            <w:tcW w:type="dxa" w:w="2307"/>
          </w:tcPr>
          <w:p>
            <w:pPr>
              <w:pStyle w:val="null3"/>
              <w:jc w:val="left"/>
            </w:pPr>
            <w:r>
              <w:rPr/>
              <w:t>技术培训方案 (8.0分)</w:t>
            </w:r>
            <w:r>
              <w:rPr/>
              <w:t>，（等次分值选择：</w:t>
            </w:r>
            <w:r>
              <w:rPr/>
              <w:t>0.0;</w:t>
            </w:r>
            <w:r>
              <w:rPr/>
              <w:t>2.0;</w:t>
            </w:r>
            <w:r>
              <w:rPr/>
              <w:t>4.0;</w:t>
            </w:r>
            <w:r>
              <w:rPr/>
              <w:t>8.0;</w:t>
            </w:r>
            <w:r>
              <w:rPr/>
              <w:t>）</w:t>
            </w:r>
          </w:p>
        </w:tc>
        <w:tc>
          <w:tcPr>
            <w:tcW w:type="dxa" w:w="5076"/>
          </w:tcPr>
          <w:p>
            <w:pPr>
              <w:pStyle w:val="null3"/>
              <w:jc w:val="left"/>
            </w:pPr>
            <w:r>
              <w:rPr/>
              <w:t>根据投标人提供的技术培训方案（包括但不限于培训目标、培训对象、培训方法、培训内容）是否合理，与项目实施的配合程度进行评： 1.涵盖上述所有内容且技术培训方案详细完整，清晰全面，严谨规范的，优于采购需求的，得8分； 2.涵盖上述所有内容且技术培训方案完整但不具体，清晰但不全面，规范但不严谨的，满足采购需求的，得4分； 3.涵盖上述所有内容且技术培训方案不完整，不清晰、不严谨的，不满足采购需求的，得2分； 4.未提供对应方案的不得分。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一般商务条款的响应情况 (2.0分)</w:t>
            </w:r>
          </w:p>
        </w:tc>
        <w:tc>
          <w:tcPr>
            <w:tcW w:type="dxa" w:w="5076"/>
          </w:tcPr>
          <w:p>
            <w:pPr>
              <w:pStyle w:val="null3"/>
              <w:jc w:val="left"/>
            </w:pPr>
            <w:r>
              <w:rPr/>
              <w:t>投标人对一般商务要求进行逐一响应，本小项共2分：（1）全部满足或优于，得2分；（2）负偏离总数≤4项的，每出现一项负偏离，扣0.5分；（3）负偏离总数≥4项的，得0分。</w:t>
            </w:r>
          </w:p>
        </w:tc>
      </w:tr>
      <w:tr>
        <w:tc>
          <w:tcPr>
            <w:tcW w:type="dxa" w:w="922"/>
            <w:gridSpan w:val="2"/>
            <w:vMerge/>
          </w:tcPr>
          <w:p/>
        </w:tc>
        <w:tc>
          <w:tcPr>
            <w:tcW w:type="dxa" w:w="2307"/>
          </w:tcPr>
          <w:p>
            <w:pPr>
              <w:pStyle w:val="null3"/>
              <w:jc w:val="left"/>
            </w:pPr>
            <w:r>
              <w:rPr/>
              <w:t>投标人的业绩情况(以合同为准) (2.0分)</w:t>
            </w:r>
          </w:p>
        </w:tc>
        <w:tc>
          <w:tcPr>
            <w:tcW w:type="dxa" w:w="5076"/>
          </w:tcPr>
          <w:p>
            <w:pPr>
              <w:pStyle w:val="null3"/>
              <w:jc w:val="left"/>
            </w:pPr>
            <w:r>
              <w:rPr/>
              <w:t>投标人所提供的项目业绩应同时满足以下条件： 1.以投标人名义（即合同乙方）签订； 2.合同标的与本项目采购标的属于同一类别； 3.签订时间为2018年1月1日至今（提供合同复印件并加盖投标人公章，并显示上述内容，每提供一份得1分，满分2分，未提供则不得分）。</w:t>
            </w:r>
          </w:p>
        </w:tc>
      </w:tr>
      <w:tr>
        <w:tc>
          <w:tcPr>
            <w:tcW w:type="dxa" w:w="922"/>
            <w:gridSpan w:val="2"/>
            <w:vMerge/>
          </w:tcPr>
          <w:p/>
        </w:tc>
        <w:tc>
          <w:tcPr>
            <w:tcW w:type="dxa" w:w="2307"/>
          </w:tcPr>
          <w:p>
            <w:pPr>
              <w:pStyle w:val="null3"/>
              <w:jc w:val="left"/>
            </w:pPr>
            <w:r>
              <w:rPr/>
              <w:t>售后服务方案 (6.0分)</w:t>
            </w:r>
            <w:r>
              <w:rPr/>
              <w:t>，（等次分值选择：</w:t>
            </w:r>
            <w:r>
              <w:rPr/>
              <w:t>0.0;</w:t>
            </w:r>
            <w:r>
              <w:rPr/>
              <w:t>1.0;</w:t>
            </w:r>
            <w:r>
              <w:rPr/>
              <w:t>3.0;</w:t>
            </w:r>
            <w:r>
              <w:rPr/>
              <w:t>6.0;</w:t>
            </w:r>
            <w:r>
              <w:rPr/>
              <w:t>）</w:t>
            </w:r>
          </w:p>
        </w:tc>
        <w:tc>
          <w:tcPr>
            <w:tcW w:type="dxa" w:w="5076"/>
          </w:tcPr>
          <w:p>
            <w:pPr>
              <w:pStyle w:val="null3"/>
              <w:jc w:val="left"/>
            </w:pPr>
            <w:r>
              <w:rPr/>
              <w:t>根据投标人针对本项目的售后服务方案、承诺（包括但不限于日常维护、巡检、保养方案）及服务便利程度进行评价： 1.涵盖上述所有内容且售后服务方案详细完整，清晰全面，严谨规范的，优于采购需求的，得6分； 2.涵盖上述所有内容且售后服务方案完整但不具体，清晰但不全面，规范但不严谨的，满足采购需求的，得3分； 3.涵盖上述所有内容且售后服务方案不完整，不清晰、不严谨的，不满足采购需求的，得1分； 4.未提供对应方案的不得分。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采购包5：</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采购包6：</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sz w:val="32"/>
          <w:b/>
        </w:rPr>
        <w:t>采</w:t>
      </w:r>
      <w:r>
        <w:rPr>
          <w:b/>
        </w:rPr>
        <w:t xml:space="preserve"> </w:t>
      </w:r>
      <w:r>
        <w:rPr>
          <w:sz w:val="32"/>
          <w:b/>
        </w:rPr>
        <w:t>购</w:t>
      </w:r>
      <w:r>
        <w:rPr>
          <w:b/>
        </w:rPr>
        <w:t xml:space="preserve"> </w:t>
      </w:r>
      <w:r>
        <w:rPr>
          <w:sz w:val="32"/>
          <w:b/>
        </w:rPr>
        <w:t>合</w:t>
      </w:r>
      <w:r>
        <w:rPr>
          <w:b/>
        </w:rPr>
        <w:t xml:space="preserve"> </w:t>
      </w:r>
      <w:r>
        <w:rPr>
          <w:sz w:val="32"/>
          <w:b/>
        </w:rPr>
        <w:t>同</w:t>
      </w:r>
    </w:p>
    <w:p>
      <w:pPr>
        <w:pStyle w:val="null3"/>
        <w:jc w:val="center"/>
      </w:pPr>
      <w:r>
        <w:rPr>
          <w:sz w:val="24"/>
          <w:b/>
        </w:rPr>
        <w:t>（</w:t>
      </w:r>
      <w:r>
        <w:rPr>
          <w:sz w:val="24"/>
          <w:b/>
        </w:rPr>
        <w:t>适用于采购包</w:t>
      </w:r>
      <w:r>
        <w:rPr>
          <w:sz w:val="24"/>
          <w:b/>
        </w:rPr>
        <w:t>2、5：本合同为中小企业预留合同</w:t>
      </w:r>
      <w:r>
        <w:rPr>
          <w:sz w:val="24"/>
          <w:b/>
        </w:rPr>
        <w:t>）</w:t>
      </w:r>
    </w:p>
    <w:p>
      <w:pPr>
        <w:pStyle w:val="null3"/>
        <w:jc w:val="both"/>
      </w:pPr>
      <w:r>
        <w:rPr>
          <w:sz w:val="24"/>
          <w:b/>
        </w:rPr>
        <w:t>甲</w:t>
      </w:r>
      <w:r>
        <w:rPr>
          <w:b/>
        </w:rPr>
        <w:t xml:space="preserve">  </w:t>
      </w:r>
      <w:r>
        <w:rPr>
          <w:sz w:val="24"/>
          <w:b/>
        </w:rPr>
        <w:t>方：广州医科大学附属第三医院</w:t>
      </w:r>
    </w:p>
    <w:p>
      <w:pPr>
        <w:pStyle w:val="null3"/>
        <w:jc w:val="both"/>
      </w:pPr>
      <w:r>
        <w:rPr>
          <w:sz w:val="24"/>
          <w:b/>
        </w:rPr>
        <w:t>乙</w:t>
      </w:r>
      <w:r>
        <w:rPr>
          <w:b/>
        </w:rPr>
        <w:t xml:space="preserve">  </w:t>
      </w:r>
      <w:r>
        <w:rPr>
          <w:sz w:val="24"/>
          <w:b/>
        </w:rPr>
        <w:t>方：</w:t>
      </w:r>
      <w:r>
        <w:rPr>
          <w:b/>
        </w:rPr>
        <w:t xml:space="preserve"> </w:t>
      </w:r>
    </w:p>
    <w:p>
      <w:pPr>
        <w:pStyle w:val="null3"/>
        <w:ind w:firstLine="480"/>
      </w:pPr>
      <w:r>
        <w:rPr>
          <w:sz w:val="24"/>
        </w:rPr>
        <w:t>根据《中华人民共和国民法典</w:t>
      </w:r>
      <w:r>
        <w:rPr>
          <w:sz w:val="24"/>
        </w:rPr>
        <w:t>》及招标编号为</w:t>
      </w:r>
      <w:r>
        <w:rPr>
          <w:u w:val="single"/>
        </w:rPr>
        <w:t xml:space="preserve">       </w:t>
      </w:r>
      <w:r>
        <w:rPr>
          <w:sz w:val="24"/>
        </w:rPr>
        <w:t>的</w:t>
      </w:r>
      <w:r>
        <w:rPr>
          <w:sz w:val="24"/>
          <w:u w:val="single"/>
        </w:rPr>
        <w:t>广州医科大学附属第三医院无线双板悬吊式</w:t>
      </w:r>
      <w:r>
        <w:rPr>
          <w:sz w:val="24"/>
          <w:u w:val="single"/>
        </w:rPr>
        <w:t>DR等采购项目</w:t>
      </w:r>
      <w:r>
        <w:rPr>
          <w:sz w:val="24"/>
        </w:rPr>
        <w:t>的招标结果和招标文件的要求，甲、乙双方经协商确定，甲方向乙方订购以下设备及其服务，为明确双方责任和权利，特签订本合同，共同遵守。具体条款如下：</w:t>
      </w:r>
    </w:p>
    <w:p>
      <w:pPr>
        <w:pStyle w:val="null3"/>
        <w:ind w:firstLine="482"/>
        <w:jc w:val="both"/>
      </w:pPr>
      <w:r>
        <w:rPr>
          <w:sz w:val="24"/>
          <w:b/>
        </w:rPr>
        <w:t>1.合同设备</w:t>
      </w:r>
    </w:p>
    <w:p>
      <w:pPr>
        <w:pStyle w:val="null3"/>
        <w:ind w:firstLine="480"/>
        <w:jc w:val="both"/>
      </w:pPr>
      <w:r>
        <w:rPr>
          <w:sz w:val="24"/>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496"/>
        <w:gridCol w:w="1664"/>
        <w:gridCol w:w="1267"/>
        <w:gridCol w:w="626"/>
        <w:gridCol w:w="702"/>
        <w:gridCol w:w="1206"/>
        <w:gridCol w:w="1344"/>
      </w:tblGrid>
      <w:tr>
        <w:tc>
          <w:tcPr>
            <w:tcW w:type="dxa" w:w="1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firstLine="2"/>
              <w:jc w:val="center"/>
            </w:pPr>
            <w:r>
              <w:rPr>
                <w:sz w:val="21"/>
              </w:rPr>
              <w:t>品</w:t>
            </w:r>
            <w:r>
              <w:rPr>
                <w:sz w:val="21"/>
              </w:rPr>
              <w:t>名</w:t>
            </w:r>
          </w:p>
        </w:tc>
        <w:tc>
          <w:tcPr>
            <w:tcW w:type="dxa" w:w="1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1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产地品牌</w:t>
            </w:r>
          </w:p>
        </w:tc>
        <w:tc>
          <w:tcPr>
            <w:tcW w:type="dxa" w:w="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(元)</w:t>
            </w:r>
          </w:p>
        </w:tc>
        <w:tc>
          <w:tcPr>
            <w:tcW w:type="dxa" w:w="13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r>
              <w:rPr>
                <w:sz w:val="21"/>
              </w:rPr>
              <w:t>(元)</w:t>
            </w:r>
          </w:p>
        </w:tc>
      </w:tr>
      <w:tr>
        <w:tc>
          <w:tcPr>
            <w:tcW w:type="dxa" w:w="1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2.合同总价</w:t>
      </w:r>
    </w:p>
    <w:p>
      <w:pPr>
        <w:pStyle w:val="null3"/>
        <w:ind w:firstLine="480"/>
        <w:jc w:val="both"/>
      </w:pPr>
      <w:r>
        <w:rPr>
          <w:sz w:val="24"/>
        </w:rPr>
        <w:t>总价为人民币：</w:t>
      </w:r>
      <w:r>
        <w:rPr>
          <w:sz w:val="24"/>
          <w:b/>
          <w:u w:val="single"/>
        </w:rPr>
        <w:t>（大写）</w:t>
      </w:r>
      <w:r>
        <w:rPr>
          <w:sz w:val="24"/>
          <w:b/>
          <w:u w:val="single"/>
        </w:rPr>
        <w:t xml:space="preserve">    </w:t>
      </w:r>
      <w:r>
        <w:rPr>
          <w:sz w:val="24"/>
          <w:b/>
          <w:u w:val="single"/>
        </w:rPr>
        <w:t>元整，即</w:t>
      </w:r>
      <w:r>
        <w:rPr>
          <w:sz w:val="24"/>
          <w:b/>
          <w:u w:val="single"/>
        </w:rPr>
        <w:t xml:space="preserve">RMB￥   </w:t>
      </w:r>
      <w:r>
        <w:rPr>
          <w:u w:val="single"/>
        </w:rPr>
        <w:t xml:space="preserve">  </w:t>
      </w:r>
      <w:r>
        <w:rPr>
          <w:sz w:val="24"/>
          <w:b/>
          <w:u w:val="single"/>
        </w:rPr>
        <w:t>元</w:t>
      </w:r>
      <w:r>
        <w:rPr>
          <w:b/>
          <w:u w:val="single"/>
        </w:rPr>
        <w:t xml:space="preserve"> </w:t>
      </w:r>
      <w:r>
        <w:rPr>
          <w:sz w:val="24"/>
        </w:rPr>
        <w:t>，该合同总金额是设备制造、包装、仓储、运输、安装、培训及验收合格之前及保质保用期间包括备品备件发生的所有含税费用。本合同执行期间合同总金额不变。</w:t>
      </w:r>
    </w:p>
    <w:p>
      <w:pPr>
        <w:pStyle w:val="null3"/>
        <w:ind w:firstLine="482"/>
        <w:jc w:val="both"/>
      </w:pPr>
      <w:r>
        <w:rPr>
          <w:sz w:val="24"/>
          <w:b/>
        </w:rPr>
        <w:t>3.合同组成</w:t>
      </w:r>
    </w:p>
    <w:p>
      <w:pPr>
        <w:pStyle w:val="null3"/>
        <w:ind w:firstLine="480"/>
        <w:jc w:val="both"/>
      </w:pPr>
      <w:r>
        <w:rPr>
          <w:sz w:val="24"/>
        </w:rPr>
        <w:t>详细价格、技术说明及其它有关合同设备的特定信息由合同附件说明。所有附件（配置清单、应用培训计划）及因本项目所形成的会议纪要、协议、澄清等均为本合同不可分割之一部分。</w:t>
      </w:r>
    </w:p>
    <w:p>
      <w:pPr>
        <w:pStyle w:val="null3"/>
        <w:ind w:firstLine="482"/>
        <w:jc w:val="both"/>
      </w:pPr>
      <w:r>
        <w:rPr>
          <w:sz w:val="24"/>
          <w:b/>
        </w:rPr>
        <w:t>4.技术要求</w:t>
      </w:r>
    </w:p>
    <w:p>
      <w:pPr>
        <w:pStyle w:val="null3"/>
        <w:ind w:firstLine="480"/>
        <w:jc w:val="both"/>
      </w:pPr>
      <w:r>
        <w:rPr>
          <w:sz w:val="24"/>
        </w:rPr>
        <w:t>乙方所提供设备，必须符合国家有关规范和环保要求及甲方的技术要求。</w:t>
      </w:r>
    </w:p>
    <w:p>
      <w:pPr>
        <w:pStyle w:val="null3"/>
        <w:ind w:firstLine="482"/>
        <w:jc w:val="both"/>
      </w:pPr>
      <w:r>
        <w:rPr>
          <w:sz w:val="24"/>
          <w:b/>
        </w:rPr>
        <w:t>5.</w:t>
      </w:r>
      <w:r>
        <w:rPr>
          <w:b/>
        </w:rPr>
        <w:t xml:space="preserve">    </w:t>
      </w:r>
      <w:r>
        <w:rPr>
          <w:sz w:val="24"/>
          <w:b/>
        </w:rPr>
        <w:t>合同设备包装、交货、安装及验收</w:t>
      </w:r>
    </w:p>
    <w:p>
      <w:pPr>
        <w:pStyle w:val="null3"/>
        <w:ind w:firstLine="420"/>
        <w:jc w:val="both"/>
      </w:pPr>
      <w:r>
        <w:rPr/>
        <w:t xml:space="preserve"> </w:t>
      </w:r>
    </w:p>
    <w:p>
      <w:pPr>
        <w:pStyle w:val="null3"/>
        <w:ind w:firstLine="480"/>
        <w:jc w:val="both"/>
      </w:pPr>
      <w:r>
        <w:rPr>
          <w:sz w:val="24"/>
        </w:rPr>
        <w:t>5.1</w:t>
      </w:r>
      <w:r>
        <w:rPr/>
        <w:t xml:space="preserve">  </w:t>
      </w:r>
      <w:r>
        <w:rPr>
          <w:sz w:val="24"/>
        </w:rPr>
        <w:t>合同设备的包装</w:t>
      </w:r>
    </w:p>
    <w:p>
      <w:pPr>
        <w:pStyle w:val="null3"/>
        <w:ind w:firstLine="480"/>
        <w:jc w:val="both"/>
      </w:pPr>
      <w:r>
        <w:rPr>
          <w:sz w:val="24"/>
        </w:rPr>
        <w:t>设备的包装均应有良好的防湿、防锈、防潮、防雨、防腐及防碰撞的措施。凡由于包装不良造成的损失和由此产生的费用均由乙方承担。</w:t>
      </w:r>
    </w:p>
    <w:p>
      <w:pPr>
        <w:pStyle w:val="null3"/>
        <w:ind w:firstLine="420"/>
        <w:jc w:val="both"/>
      </w:pPr>
      <w:r>
        <w:rPr/>
        <w:t xml:space="preserve">   </w:t>
      </w:r>
    </w:p>
    <w:p>
      <w:pPr>
        <w:pStyle w:val="null3"/>
        <w:ind w:firstLine="480"/>
        <w:jc w:val="both"/>
      </w:pPr>
      <w:r>
        <w:rPr>
          <w:sz w:val="24"/>
        </w:rPr>
        <w:t>5.2合同设备的交货</w:t>
      </w:r>
    </w:p>
    <w:p>
      <w:pPr>
        <w:pStyle w:val="null3"/>
        <w:ind w:firstLine="480"/>
        <w:jc w:val="both"/>
      </w:pPr>
      <w:r>
        <w:rPr>
          <w:sz w:val="24"/>
        </w:rPr>
        <w:t>5.2.1乙方交货时间：</w:t>
      </w:r>
      <w:r>
        <w:rPr>
          <w:sz w:val="24"/>
          <w:u w:val="single"/>
        </w:rPr>
        <w:t>合同签订后</w:t>
      </w:r>
      <w:r>
        <w:rPr>
          <w:sz w:val="24"/>
          <w:u w:val="single"/>
        </w:rPr>
        <w:t xml:space="preserve">    </w:t>
      </w:r>
      <w:r>
        <w:rPr>
          <w:sz w:val="24"/>
          <w:u w:val="single"/>
        </w:rPr>
        <w:t>个月内。</w:t>
      </w:r>
    </w:p>
    <w:p>
      <w:pPr>
        <w:pStyle w:val="null3"/>
        <w:ind w:firstLine="480"/>
        <w:jc w:val="both"/>
      </w:pPr>
      <w:r>
        <w:rPr>
          <w:sz w:val="24"/>
        </w:rPr>
        <w:t>5.2.2乙方交货地点：运输及卸车至广州医科大学附属第三医院或指定地点</w:t>
      </w:r>
    </w:p>
    <w:p>
      <w:pPr>
        <w:pStyle w:val="null3"/>
        <w:ind w:firstLine="480"/>
        <w:jc w:val="both"/>
      </w:pPr>
      <w:r>
        <w:rPr>
          <w:sz w:val="24"/>
        </w:rPr>
        <w:t>5.3合同设备的安装</w:t>
      </w:r>
    </w:p>
    <w:p>
      <w:pPr>
        <w:pStyle w:val="null3"/>
        <w:ind w:firstLine="480"/>
        <w:jc w:val="both"/>
      </w:pPr>
      <w:r>
        <w:rPr>
          <w:sz w:val="24"/>
        </w:rPr>
        <w:t>5.3.1</w:t>
      </w:r>
      <w:r>
        <w:rPr/>
        <w:t xml:space="preserve">    </w:t>
      </w:r>
      <w:r>
        <w:rPr>
          <w:sz w:val="24"/>
        </w:rPr>
        <w:t>乙方负责合同项下的安装，一切费用由乙方负责。</w:t>
      </w:r>
    </w:p>
    <w:p>
      <w:pPr>
        <w:pStyle w:val="null3"/>
        <w:ind w:firstLine="480"/>
        <w:jc w:val="both"/>
      </w:pPr>
      <w:r>
        <w:rPr>
          <w:sz w:val="24"/>
        </w:rPr>
        <w:t>5.3.2</w:t>
      </w:r>
      <w:r>
        <w:rPr/>
        <w:t xml:space="preserve">    </w:t>
      </w:r>
      <w:r>
        <w:rPr>
          <w:sz w:val="24"/>
        </w:rPr>
        <w:t>乙方安装时须对各安装场地内的其他设备、设施有良好保护措施。</w:t>
      </w:r>
    </w:p>
    <w:p>
      <w:pPr>
        <w:pStyle w:val="null3"/>
        <w:ind w:firstLine="480"/>
        <w:jc w:val="both"/>
      </w:pPr>
      <w:r>
        <w:rPr>
          <w:sz w:val="24"/>
        </w:rPr>
        <w:t>5.4设备的验收</w:t>
      </w:r>
    </w:p>
    <w:p>
      <w:pPr>
        <w:pStyle w:val="null3"/>
        <w:ind w:firstLine="480"/>
        <w:jc w:val="both"/>
      </w:pPr>
      <w:r>
        <w:rPr>
          <w:sz w:val="24"/>
        </w:rPr>
        <w:t>5.4.1 所有货物在开箱检验时必须完好、无破损，配置与装箱单相符。货物外观清洁，数量、质量及性能均要与乙方投标响应文件的一致。</w:t>
      </w:r>
    </w:p>
    <w:p>
      <w:pPr>
        <w:pStyle w:val="null3"/>
        <w:ind w:firstLine="480"/>
        <w:jc w:val="both"/>
      </w:pPr>
      <w:r>
        <w:rPr>
          <w:sz w:val="24"/>
        </w:rPr>
        <w:t>5.4.2    合同设备到货后安装完成且根据科室需要开展使用前培训，在正常使用后</w:t>
      </w:r>
      <w:r>
        <w:rPr>
          <w:sz w:val="24"/>
          <w:u w:val="single"/>
        </w:rPr>
        <w:t xml:space="preserve"> </w:t>
      </w:r>
      <w:r>
        <w:rPr>
          <w:sz w:val="24"/>
          <w:u w:val="single"/>
        </w:rPr>
        <w:t xml:space="preserve">7 </w:t>
      </w:r>
      <w:r>
        <w:rPr>
          <w:sz w:val="24"/>
        </w:rPr>
        <w:t>个工作日内验收，验收应在甲乙双方共同参加下进行。</w:t>
      </w:r>
    </w:p>
    <w:p>
      <w:pPr>
        <w:pStyle w:val="null3"/>
        <w:ind w:firstLine="480"/>
        <w:jc w:val="both"/>
      </w:pPr>
      <w:r>
        <w:rPr>
          <w:sz w:val="24"/>
        </w:rPr>
        <w:t>5.4.3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80"/>
        <w:jc w:val="both"/>
      </w:pPr>
      <w:r>
        <w:rPr>
          <w:sz w:val="24"/>
        </w:rPr>
        <w:t>5.4.4如果合同设备运输和安装过程中因事故造成货物短缺、损坏，乙方应及时安排换装，以保证合同设备安装的成功完成。换货的相关费用由乙方承担。</w:t>
      </w:r>
    </w:p>
    <w:p>
      <w:pPr>
        <w:pStyle w:val="null3"/>
        <w:ind w:firstLine="480"/>
        <w:jc w:val="both"/>
      </w:pPr>
      <w:r>
        <w:rPr>
          <w:sz w:val="24"/>
        </w:rPr>
        <w:t>5.5乙方保证合同项下提供的设备以及设备所使用的所有软件等不侵犯任何第三方的专利、商标或版权。否则，乙方须承担对第三方的专利或版权的侵权责任并承担因此而发生的所有费用。</w:t>
      </w:r>
    </w:p>
    <w:p>
      <w:pPr>
        <w:pStyle w:val="null3"/>
        <w:ind w:firstLine="480"/>
        <w:jc w:val="both"/>
      </w:pPr>
      <w:r>
        <w:rPr>
          <w:sz w:val="24"/>
        </w:rPr>
        <w:t>5.6对大型医疗专业设备，根据国家相关法律法规要求，禁止乙方或厂家私自上传除设备运维数据以外的所有数据，厂家仅能通过设备运维数据实现设备使用情况的监测，不可获取患者相关医疗数据。否则，乙方承担所有的法律责任并承担因此而发生的所有费用。</w:t>
      </w:r>
    </w:p>
    <w:p>
      <w:pPr>
        <w:pStyle w:val="null3"/>
        <w:ind w:firstLine="480"/>
        <w:jc w:val="both"/>
      </w:pPr>
      <w:r>
        <w:rPr>
          <w:sz w:val="24"/>
        </w:rPr>
        <w:t>5.7按照检定校准的法律法规要求，设备验收时必须提供设备有效期内的由计量部门出具的检定（校准）报告。（适用于采购包1、3、4、5、6）</w:t>
      </w:r>
    </w:p>
    <w:p>
      <w:pPr>
        <w:pStyle w:val="null3"/>
        <w:ind w:firstLine="480"/>
        <w:jc w:val="both"/>
      </w:pPr>
      <w:r>
        <w:rPr>
          <w:sz w:val="24"/>
        </w:rPr>
        <w:t>5.8根据相关法律法规要求，设备验收时需求提供协助甲方完成各种检查。（适用于采购包1）</w:t>
      </w:r>
    </w:p>
    <w:p>
      <w:pPr>
        <w:pStyle w:val="null3"/>
        <w:ind w:firstLine="482"/>
        <w:jc w:val="both"/>
      </w:pPr>
      <w:r>
        <w:rPr>
          <w:sz w:val="24"/>
          <w:b/>
        </w:rPr>
        <w:t>6.     质量保证及售后服务</w:t>
      </w:r>
    </w:p>
    <w:p>
      <w:pPr>
        <w:pStyle w:val="null3"/>
        <w:ind w:firstLine="480"/>
        <w:jc w:val="both"/>
      </w:pPr>
      <w:r>
        <w:rPr>
          <w:sz w:val="24"/>
        </w:rPr>
        <w:t>6.1乙方保证合同设备是全新、未曾使用过的，其质量、规格及技术特征符合合同附件的要求，并提供货物的装箱清单、用户手册、保修卡、随机资料及配件、随机工具等。</w:t>
      </w:r>
    </w:p>
    <w:p>
      <w:pPr>
        <w:pStyle w:val="null3"/>
        <w:ind w:firstLine="480"/>
        <w:jc w:val="both"/>
      </w:pPr>
      <w:r>
        <w:rPr>
          <w:sz w:val="24"/>
        </w:rPr>
        <w:t>6.2合同设备保质保用期为本项目甲方验收签字之日起</w:t>
      </w:r>
      <w:r>
        <w:rPr>
          <w:u w:val="single"/>
        </w:rPr>
        <w:t xml:space="preserve">   </w:t>
      </w:r>
      <w:r>
        <w:rPr>
          <w:sz w:val="24"/>
        </w:rPr>
        <w:t>年，开机率</w:t>
      </w:r>
      <w:r>
        <w:rPr>
          <w:sz w:val="24"/>
        </w:rPr>
        <w:t>≥</w:t>
      </w:r>
      <w:r>
        <w:rPr>
          <w:u w:val="single"/>
        </w:rPr>
        <w:t xml:space="preserve">   </w:t>
      </w:r>
      <w:r>
        <w:rPr>
          <w:sz w:val="24"/>
        </w:rPr>
        <w:t>%，维修若需要更换配件，所提供配件为原产配件提供生产厂家售后服务承诺书，零配件供应</w:t>
      </w:r>
      <w:r>
        <w:rPr>
          <w:u w:val="single"/>
        </w:rPr>
        <w:t xml:space="preserve">   </w:t>
      </w:r>
      <w:r>
        <w:rPr>
          <w:sz w:val="24"/>
        </w:rPr>
        <w:t>年。保质保用期内非因甲方的人为原因而出现产品质量及安装问题，由乙方负责包修、包换或包退，并承担因此而产生的一切费用。乙方应在收到甲方通知后按甲方要求派员到现场维修，响应时间</w:t>
      </w:r>
      <w:r>
        <w:rPr>
          <w:sz w:val="24"/>
        </w:rPr>
        <w:t>≤</w:t>
      </w:r>
      <w:r>
        <w:rPr>
          <w:u w:val="single"/>
        </w:rPr>
        <w:t xml:space="preserve">   </w:t>
      </w:r>
      <w:r>
        <w:rPr>
          <w:sz w:val="24"/>
        </w:rPr>
        <w:t>小时，到场维修时间</w:t>
      </w:r>
      <w:r>
        <w:rPr>
          <w:sz w:val="24"/>
        </w:rPr>
        <w:t>≤</w:t>
      </w:r>
      <w:r>
        <w:rPr>
          <w:u w:val="single"/>
        </w:rPr>
        <w:t xml:space="preserve">   </w:t>
      </w:r>
      <w:r>
        <w:rPr>
          <w:sz w:val="24"/>
        </w:rPr>
        <w:t>小时。（售后服务由乙方及厂家负责）</w:t>
      </w:r>
    </w:p>
    <w:p>
      <w:pPr>
        <w:pStyle w:val="null3"/>
        <w:ind w:firstLine="480"/>
        <w:jc w:val="both"/>
      </w:pPr>
      <w:r>
        <w:rPr>
          <w:sz w:val="24"/>
        </w:rPr>
        <w:t>6.3</w:t>
      </w:r>
      <w:r>
        <w:rPr/>
        <w:t xml:space="preserve"> </w:t>
      </w:r>
      <w:r>
        <w:rPr>
          <w:sz w:val="24"/>
        </w:rPr>
        <w:t>因设备的质量问题而发生争议，由广东省或广州市质检部门进行质量鉴定。设备符合质量标准的，鉴定费用由甲方承担；设备不符合质量标准的，鉴定费用由乙方承担。</w:t>
      </w:r>
    </w:p>
    <w:p>
      <w:pPr>
        <w:pStyle w:val="null3"/>
        <w:ind w:firstLine="480"/>
        <w:jc w:val="both"/>
      </w:pPr>
      <w:r>
        <w:rPr>
          <w:sz w:val="24"/>
        </w:rPr>
        <w:t>6.4    乙方无偿对甲方使用人员进行操作示范并至甲方熟练为止，主要内容为设备的基本结构、性能、主要部件的构造及修理，日常使用保养与管理，常见故障的排除，紧急情况的处理等，示范地点在设备安装现场或按甲方安排。</w:t>
      </w:r>
    </w:p>
    <w:p>
      <w:pPr>
        <w:pStyle w:val="null3"/>
        <w:ind w:firstLine="480"/>
        <w:jc w:val="both"/>
      </w:pPr>
      <w:r>
        <w:rPr>
          <w:sz w:val="24"/>
        </w:rPr>
        <w:t>6.5保质保用期内，乙方提供每年</w:t>
      </w:r>
      <w:r>
        <w:rPr>
          <w:u w:val="single"/>
        </w:rPr>
        <w:t xml:space="preserve">   </w:t>
      </w:r>
      <w:r>
        <w:rPr>
          <w:sz w:val="24"/>
        </w:rPr>
        <w:t>次的设备巡检巡查服务，指导和配合甲方开展设备质量管理工作。</w:t>
      </w:r>
    </w:p>
    <w:p>
      <w:pPr>
        <w:pStyle w:val="null3"/>
        <w:ind w:firstLine="482"/>
        <w:jc w:val="both"/>
      </w:pPr>
      <w:r>
        <w:rPr>
          <w:sz w:val="24"/>
          <w:b/>
        </w:rPr>
        <w:t>7.</w:t>
      </w:r>
      <w:r>
        <w:rPr>
          <w:b/>
        </w:rPr>
        <w:t xml:space="preserve">    </w:t>
      </w:r>
      <w:r>
        <w:rPr>
          <w:sz w:val="24"/>
          <w:b/>
        </w:rPr>
        <w:t>付款办法</w:t>
      </w:r>
    </w:p>
    <w:p>
      <w:pPr>
        <w:pStyle w:val="null3"/>
        <w:ind w:firstLine="480"/>
        <w:jc w:val="both"/>
      </w:pPr>
      <w:r>
        <w:rPr>
          <w:sz w:val="24"/>
        </w:rPr>
        <w:t>每笔款项以人民币方式支付，支付的时间和金额如下：</w:t>
      </w:r>
    </w:p>
    <w:p>
      <w:pPr>
        <w:pStyle w:val="null3"/>
        <w:ind w:firstLine="420"/>
        <w:jc w:val="both"/>
      </w:pPr>
      <w:r>
        <w:rPr/>
        <w:t xml:space="preserve">        </w:t>
      </w:r>
    </w:p>
    <w:p>
      <w:pPr>
        <w:pStyle w:val="null3"/>
        <w:ind w:firstLine="480"/>
        <w:jc w:val="both"/>
      </w:pPr>
      <w:r>
        <w:rPr>
          <w:sz w:val="24"/>
        </w:rPr>
        <w:t>7.1    乙方将合同设备全部运送到指定地点交付并完成安装及验收后，凭：</w:t>
      </w:r>
    </w:p>
    <w:p>
      <w:pPr>
        <w:pStyle w:val="null3"/>
        <w:ind w:firstLine="480"/>
        <w:jc w:val="both"/>
      </w:pPr>
      <w:r>
        <w:rPr>
          <w:sz w:val="24"/>
        </w:rPr>
        <w:t>（</w:t>
      </w:r>
      <w:r>
        <w:rPr>
          <w:sz w:val="24"/>
        </w:rPr>
        <w:t>1）乙方开具的正式发票；</w:t>
      </w:r>
    </w:p>
    <w:p>
      <w:pPr>
        <w:pStyle w:val="null3"/>
        <w:ind w:firstLine="480"/>
        <w:jc w:val="both"/>
      </w:pPr>
      <w:r>
        <w:rPr>
          <w:sz w:val="24"/>
        </w:rPr>
        <w:t>（</w:t>
      </w:r>
      <w:r>
        <w:rPr>
          <w:sz w:val="24"/>
        </w:rPr>
        <w:t>2）进关审批单、商检证明复印件(按国家相关规定提供)；</w:t>
      </w:r>
    </w:p>
    <w:p>
      <w:pPr>
        <w:pStyle w:val="null3"/>
        <w:ind w:firstLine="480"/>
        <w:jc w:val="both"/>
      </w:pPr>
      <w:r>
        <w:rPr>
          <w:sz w:val="24"/>
        </w:rPr>
        <w:t>（</w:t>
      </w:r>
      <w:r>
        <w:rPr>
          <w:sz w:val="24"/>
        </w:rPr>
        <w:t>3）安装验收报告；</w:t>
      </w:r>
    </w:p>
    <w:p>
      <w:pPr>
        <w:pStyle w:val="null3"/>
        <w:ind w:firstLine="480"/>
        <w:jc w:val="both"/>
      </w:pPr>
      <w:r>
        <w:rPr>
          <w:sz w:val="24"/>
        </w:rPr>
        <w:t>（</w:t>
      </w:r>
      <w:r>
        <w:rPr>
          <w:sz w:val="24"/>
        </w:rPr>
        <w:t>4）操作规程（使用科室、医疗设备科各存一份）；</w:t>
      </w:r>
    </w:p>
    <w:p>
      <w:pPr>
        <w:pStyle w:val="null3"/>
        <w:ind w:firstLine="480"/>
        <w:jc w:val="both"/>
      </w:pPr>
      <w:r>
        <w:rPr>
          <w:sz w:val="24"/>
        </w:rPr>
        <w:t>（</w:t>
      </w:r>
      <w:r>
        <w:rPr>
          <w:sz w:val="24"/>
        </w:rPr>
        <w:t>5）维护保养细则（使用科室、医疗设备科各存一份）；</w:t>
      </w:r>
    </w:p>
    <w:p>
      <w:pPr>
        <w:pStyle w:val="null3"/>
        <w:ind w:firstLine="480"/>
        <w:jc w:val="both"/>
      </w:pPr>
      <w:r>
        <w:rPr>
          <w:sz w:val="24"/>
        </w:rPr>
        <w:t>（</w:t>
      </w:r>
      <w:r>
        <w:rPr>
          <w:sz w:val="24"/>
        </w:rPr>
        <w:t>6）提供有效期内的由计量部门出具的检定（校准）报告（计量设备要求提供）；</w:t>
      </w:r>
    </w:p>
    <w:p>
      <w:pPr>
        <w:pStyle w:val="null3"/>
        <w:ind w:firstLine="480"/>
        <w:jc w:val="both"/>
      </w:pPr>
      <w:r>
        <w:rPr>
          <w:sz w:val="24"/>
        </w:rPr>
        <w:t>7.2    由甲方在</w:t>
      </w:r>
      <w:r>
        <w:rPr>
          <w:sz w:val="24"/>
          <w:u w:val="single"/>
        </w:rPr>
        <w:t xml:space="preserve"> </w:t>
      </w:r>
      <w:r>
        <w:rPr>
          <w:sz w:val="24"/>
          <w:u w:val="single"/>
        </w:rPr>
        <w:t>六</w:t>
      </w:r>
      <w:r>
        <w:rPr>
          <w:sz w:val="24"/>
        </w:rPr>
        <w:t>个月内将合同全额货款付给乙方，即</w:t>
      </w:r>
      <w:r>
        <w:rPr>
          <w:sz w:val="24"/>
          <w:u w:val="single"/>
        </w:rPr>
        <w:t>RMB￥</w:t>
      </w:r>
      <w:r>
        <w:rPr>
          <w:u w:val="single"/>
        </w:rPr>
        <w:t xml:space="preserve">  </w:t>
      </w:r>
      <w:r>
        <w:rPr>
          <w:sz w:val="24"/>
        </w:rPr>
        <w:t>元。</w:t>
      </w:r>
    </w:p>
    <w:p>
      <w:pPr>
        <w:pStyle w:val="null3"/>
        <w:ind w:firstLine="482"/>
        <w:jc w:val="both"/>
      </w:pPr>
      <w:r>
        <w:rPr>
          <w:sz w:val="24"/>
          <w:b/>
        </w:rPr>
        <w:t>8.技术服务</w:t>
      </w:r>
    </w:p>
    <w:p>
      <w:pPr>
        <w:pStyle w:val="null3"/>
        <w:ind w:firstLine="420"/>
        <w:jc w:val="both"/>
      </w:pPr>
      <w:r>
        <w:rPr/>
        <w:t xml:space="preserve">   </w:t>
      </w:r>
    </w:p>
    <w:p>
      <w:pPr>
        <w:pStyle w:val="null3"/>
        <w:ind w:firstLine="480"/>
        <w:jc w:val="both"/>
      </w:pPr>
      <w:r>
        <w:rPr>
          <w:sz w:val="24"/>
        </w:rPr>
        <w:t>8.1乙方应派员到甲方指定地点配合工作。</w:t>
      </w:r>
    </w:p>
    <w:p>
      <w:pPr>
        <w:pStyle w:val="null3"/>
        <w:ind w:firstLine="480"/>
        <w:jc w:val="both"/>
      </w:pPr>
      <w:r>
        <w:rPr>
          <w:sz w:val="24"/>
        </w:rPr>
        <w:t>8.2乙方按甲方提供的合同执行进度计划，再配合甲方及有关单位，以此做好合同执行进度上的配合工作。</w:t>
      </w:r>
    </w:p>
    <w:p>
      <w:pPr>
        <w:pStyle w:val="null3"/>
        <w:ind w:firstLine="480"/>
        <w:jc w:val="both"/>
      </w:pPr>
      <w:r>
        <w:rPr>
          <w:sz w:val="24"/>
        </w:rPr>
        <w:t>9.不可抗力</w:t>
      </w:r>
    </w:p>
    <w:p>
      <w:pPr>
        <w:pStyle w:val="null3"/>
        <w:ind w:firstLine="482"/>
        <w:jc w:val="both"/>
      </w:pPr>
      <w:r>
        <w:rPr>
          <w:sz w:val="24"/>
          <w:b/>
        </w:rPr>
        <w:t>9.1不可抗力指战争、严重火灾、洪水、台风、地震等或其它双方认定的不可抗力事件。</w:t>
      </w:r>
    </w:p>
    <w:p>
      <w:pPr>
        <w:pStyle w:val="null3"/>
        <w:ind w:firstLine="480"/>
        <w:jc w:val="both"/>
      </w:pPr>
      <w:r>
        <w:rPr>
          <w:sz w:val="24"/>
        </w:rPr>
        <w:t>9.2签约双方中任何一方由于不可抗力影响合同执行时，发生不可抗力一方应尽快将事故通知另一方。在此情况下，乙方仍然有责任采取必要的措施加速供货，双方应通过友好协商尽快解决本合同的执行问题。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82"/>
        <w:jc w:val="both"/>
      </w:pPr>
      <w:r>
        <w:rPr>
          <w:sz w:val="24"/>
          <w:b/>
        </w:rPr>
        <w:t>10.索赔</w:t>
      </w:r>
    </w:p>
    <w:p>
      <w:pPr>
        <w:pStyle w:val="null3"/>
        <w:ind w:firstLine="480"/>
        <w:jc w:val="both"/>
      </w:pPr>
      <w:r>
        <w:rPr>
          <w:sz w:val="24"/>
        </w:rPr>
        <w:t>10.1如有异议，甲方有权根据有关政府部门的检验结果向乙方提出索赔。</w:t>
      </w:r>
    </w:p>
    <w:p>
      <w:pPr>
        <w:pStyle w:val="null3"/>
        <w:ind w:firstLine="480"/>
        <w:jc w:val="both"/>
      </w:pPr>
      <w:r>
        <w:rPr>
          <w:sz w:val="24"/>
        </w:rPr>
        <w:t>10.2在合同执行期间，如果乙方对甲方提出的索赔和差异负有责任，乙方应按照甲方同意的下列一种或多种方式解决索赔事宜：</w:t>
      </w:r>
    </w:p>
    <w:p>
      <w:pPr>
        <w:pStyle w:val="null3"/>
        <w:ind w:firstLine="480"/>
        <w:jc w:val="both"/>
      </w:pPr>
      <w:r>
        <w:rPr>
          <w:sz w:val="24"/>
        </w:rPr>
        <w:t>（</w:t>
      </w:r>
      <w:r>
        <w:rPr>
          <w:sz w:val="24"/>
        </w:rPr>
        <w:t>1）乙方同意退货，并按合同规定的同种货币将全额货款退还给甲方，并承担由此发生的一切损失和费用。</w:t>
      </w:r>
    </w:p>
    <w:p>
      <w:pPr>
        <w:pStyle w:val="null3"/>
        <w:ind w:firstLine="480"/>
        <w:jc w:val="both"/>
      </w:pPr>
      <w:r>
        <w:rPr>
          <w:sz w:val="24"/>
        </w:rPr>
        <w:t>（</w:t>
      </w:r>
      <w:r>
        <w:rPr>
          <w:sz w:val="24"/>
        </w:rPr>
        <w:t>2）根据货物低劣程度、损坏程度以及甲方所遭受损失的数额甲乙双方商定降低货物的价格。</w:t>
      </w:r>
    </w:p>
    <w:p>
      <w:pPr>
        <w:pStyle w:val="null3"/>
        <w:ind w:firstLine="480"/>
        <w:jc w:val="both"/>
      </w:pPr>
      <w:r>
        <w:rPr>
          <w:sz w:val="24"/>
        </w:rPr>
        <w:t>（</w:t>
      </w:r>
      <w:r>
        <w:rPr>
          <w:sz w:val="24"/>
        </w:rPr>
        <w:t>3）用符合规格、质量和性能要求的新零件、部件或货物来更换有缺陷的部分或修补缺陷的部分，乙方应承担一切费用和风险并负担甲方所发生的一切直接费用。同时，相应延长质量保证期。</w:t>
      </w:r>
    </w:p>
    <w:p>
      <w:pPr>
        <w:pStyle w:val="null3"/>
        <w:ind w:firstLine="480"/>
        <w:jc w:val="both"/>
      </w:pPr>
      <w:r>
        <w:rPr>
          <w:sz w:val="24"/>
        </w:rPr>
        <w:t>10.3如果在甲方发出索赔通知后30天内，乙方未作答复，上述索赔应视为已被乙方接受。甲方将从合同款项中扣回索赔金额。如果这些金额不足以补偿索赔金额，甲方有权向乙方提出不足部分的补偿。</w:t>
      </w:r>
    </w:p>
    <w:p>
      <w:pPr>
        <w:pStyle w:val="null3"/>
        <w:ind w:firstLine="420"/>
        <w:jc w:val="both"/>
      </w:pPr>
      <w:r>
        <w:rPr/>
        <w:t xml:space="preserve">  </w:t>
      </w:r>
    </w:p>
    <w:p>
      <w:pPr>
        <w:pStyle w:val="null3"/>
        <w:ind w:firstLine="482"/>
        <w:jc w:val="both"/>
      </w:pPr>
      <w:r>
        <w:rPr>
          <w:sz w:val="24"/>
          <w:b/>
        </w:rPr>
        <w:t xml:space="preserve">  </w:t>
      </w:r>
      <w:r>
        <w:rPr>
          <w:sz w:val="24"/>
          <w:b/>
        </w:rPr>
        <w:t>11.违约与处罚</w:t>
      </w:r>
    </w:p>
    <w:p>
      <w:pPr>
        <w:pStyle w:val="null3"/>
        <w:ind w:firstLine="480"/>
        <w:jc w:val="both"/>
      </w:pPr>
      <w:r>
        <w:rPr>
          <w:sz w:val="24"/>
        </w:rPr>
        <w:t>11.1甲方逾期付款的，按逾期付款部分计算，按照每日3‰的比例向乙方偿付逾期付款的违约金，该违约金总额不超过逾期付款部分总价的5％。</w:t>
      </w:r>
    </w:p>
    <w:p>
      <w:pPr>
        <w:pStyle w:val="null3"/>
        <w:ind w:firstLine="480"/>
        <w:jc w:val="both"/>
      </w:pPr>
      <w:r>
        <w:rPr>
          <w:sz w:val="24"/>
        </w:rPr>
        <w:t>11.2乙方未能按时交货，每拖延1天，须向甲方支付合同金额的3‰的违约金，该违约金总额不超过合同总价的10％。</w:t>
      </w:r>
    </w:p>
    <w:p>
      <w:pPr>
        <w:pStyle w:val="null3"/>
        <w:ind w:firstLine="480"/>
        <w:jc w:val="both"/>
      </w:pPr>
      <w:r>
        <w:rPr>
          <w:sz w:val="24"/>
        </w:rPr>
        <w:t>11.3   乙方交付的货物不符合合同规定的，甲方有权拒收，乙方向甲方支付合同金额的5%的违约金。</w:t>
      </w:r>
    </w:p>
    <w:p>
      <w:pPr>
        <w:pStyle w:val="null3"/>
        <w:ind w:firstLine="480"/>
        <w:jc w:val="both"/>
      </w:pPr>
      <w:r>
        <w:rPr>
          <w:sz w:val="24"/>
        </w:rPr>
        <w:t>11.4   甲方无正当理由拒收货物的，甲方向乙方支付合同金额的5%的违约金。</w:t>
      </w:r>
    </w:p>
    <w:p>
      <w:pPr>
        <w:pStyle w:val="null3"/>
        <w:ind w:firstLine="482"/>
        <w:jc w:val="both"/>
      </w:pPr>
      <w:r>
        <w:rPr>
          <w:sz w:val="24"/>
          <w:b/>
        </w:rPr>
        <w:t>12   合同终止</w:t>
      </w:r>
    </w:p>
    <w:p>
      <w:pPr>
        <w:pStyle w:val="null3"/>
        <w:ind w:firstLine="480"/>
        <w:jc w:val="both"/>
      </w:pPr>
      <w:r>
        <w:rPr>
          <w:sz w:val="24"/>
        </w:rPr>
        <w:t>如果一方严重违反合同，并在收到对方违约通知书后在</w:t>
      </w:r>
      <w:r>
        <w:rPr>
          <w:sz w:val="24"/>
        </w:rPr>
        <w:t>30天内仍未能改正违约的，另一方可立即终止本合同。乙方退回甲方已付款项。</w:t>
      </w:r>
    </w:p>
    <w:p>
      <w:pPr>
        <w:pStyle w:val="null3"/>
        <w:ind w:firstLine="482"/>
        <w:jc w:val="both"/>
      </w:pPr>
      <w:r>
        <w:rPr>
          <w:sz w:val="24"/>
          <w:b/>
        </w:rPr>
        <w:t>13.  法律诉讼</w:t>
      </w:r>
    </w:p>
    <w:p>
      <w:pPr>
        <w:pStyle w:val="null3"/>
        <w:ind w:firstLine="480"/>
        <w:jc w:val="both"/>
      </w:pPr>
      <w:r>
        <w:rPr>
          <w:sz w:val="24"/>
        </w:rPr>
        <w:t>签约双方在履约中发生争执和分歧，双方应通过友好协商解决，若经协商不能达成协议时，则向甲方所在地人民法院提起诉讼。受理期间，双方应继续执行合同其余部分。</w:t>
      </w:r>
    </w:p>
    <w:p>
      <w:pPr>
        <w:pStyle w:val="null3"/>
        <w:ind w:firstLine="482"/>
        <w:jc w:val="both"/>
      </w:pPr>
      <w:r>
        <w:rPr>
          <w:sz w:val="24"/>
          <w:b/>
        </w:rPr>
        <w:t>14.</w:t>
      </w:r>
      <w:r>
        <w:rPr>
          <w:b/>
        </w:rPr>
        <w:t xml:space="preserve">  </w:t>
      </w:r>
      <w:r>
        <w:rPr>
          <w:sz w:val="24"/>
          <w:b/>
        </w:rPr>
        <w:t>通知与送达</w:t>
      </w:r>
    </w:p>
    <w:p>
      <w:pPr>
        <w:pStyle w:val="null3"/>
        <w:ind w:firstLine="480"/>
        <w:jc w:val="both"/>
      </w:pPr>
      <w:r>
        <w:rPr>
          <w:sz w:val="24"/>
        </w:rPr>
        <w:t>14.1   双方在本合同履行过程中相互发出或者提供的所有通知、文件、文书、资料等，均以本合同所列明的地址送达。一方如果迁址或者变更电话，应当书面通知对方，未履行通知义务的，另一方按原地址邮寄相关材料即视为已履行送达义务。当面交付上述材料的，在交付之时视为送达；以邮寄方式交付的，寄出或者投邮后即视为送达。</w:t>
      </w:r>
    </w:p>
    <w:p>
      <w:pPr>
        <w:pStyle w:val="null3"/>
        <w:ind w:firstLine="482"/>
        <w:jc w:val="both"/>
      </w:pPr>
      <w:r>
        <w:rPr>
          <w:sz w:val="24"/>
          <w:b/>
        </w:rPr>
        <w:t>15.其他</w:t>
      </w:r>
    </w:p>
    <w:p>
      <w:pPr>
        <w:pStyle w:val="null3"/>
        <w:ind w:firstLine="480"/>
        <w:jc w:val="both"/>
      </w:pPr>
      <w:r>
        <w:rPr>
          <w:sz w:val="24"/>
        </w:rPr>
        <w:t>15.1本合同共3份，具有同等法律效力，甲、乙双方各执1份，招标代理公司1份，合同自签字及盖章之日起即时生效。</w:t>
      </w:r>
    </w:p>
    <w:p>
      <w:pPr>
        <w:pStyle w:val="null3"/>
        <w:ind w:firstLine="480"/>
        <w:jc w:val="both"/>
      </w:pPr>
      <w:r>
        <w:rPr>
          <w:sz w:val="24"/>
        </w:rPr>
        <w:t>15.2本合同末尽事宜，由双方协商处理。</w:t>
      </w:r>
    </w:p>
    <w:p>
      <w:pPr>
        <w:pStyle w:val="null3"/>
        <w:jc w:val="both"/>
      </w:pPr>
      <w:r>
        <w:rPr>
          <w:sz w:val="21"/>
          <w:b/>
        </w:rPr>
        <w:t>甲方：</w:t>
      </w:r>
      <w:r>
        <w:rPr>
          <w:sz w:val="24"/>
          <w:b/>
        </w:rPr>
        <w:t>广州医科大学附属第三医院</w:t>
      </w:r>
      <w:r>
        <w:rPr>
          <w:sz w:val="21"/>
          <w:b/>
        </w:rPr>
        <w:t xml:space="preserve">                 </w:t>
      </w:r>
      <w:r>
        <w:rPr>
          <w:sz w:val="21"/>
          <w:b/>
        </w:rPr>
        <w:t>乙方：</w:t>
      </w:r>
    </w:p>
    <w:p>
      <w:pPr>
        <w:pStyle w:val="null3"/>
        <w:jc w:val="both"/>
      </w:pPr>
      <w:r>
        <w:rPr>
          <w:sz w:val="21"/>
          <w:b/>
        </w:rPr>
        <w:t>法人代表：</w:t>
      </w:r>
      <w:r>
        <w:rPr>
          <w:sz w:val="21"/>
          <w:b/>
        </w:rPr>
        <w:t xml:space="preserve">   </w:t>
      </w:r>
      <w:r>
        <w:rPr>
          <w:b/>
        </w:rPr>
        <w:t xml:space="preserve">                                                         </w:t>
      </w:r>
      <w:r>
        <w:rPr>
          <w:sz w:val="21"/>
          <w:b/>
        </w:rPr>
        <w:t>法人代表：</w:t>
      </w:r>
    </w:p>
    <w:p>
      <w:pPr>
        <w:pStyle w:val="null3"/>
        <w:jc w:val="both"/>
      </w:pPr>
      <w:r>
        <w:rPr>
          <w:b/>
        </w:rPr>
        <w:t xml:space="preserve">        </w:t>
      </w:r>
    </w:p>
    <w:p>
      <w:pPr>
        <w:pStyle w:val="null3"/>
        <w:jc w:val="both"/>
      </w:pPr>
      <w:r>
        <w:rPr>
          <w:sz w:val="21"/>
          <w:b/>
        </w:rPr>
        <w:t>或签约代表：</w:t>
      </w:r>
      <w:r>
        <w:rPr>
          <w:sz w:val="21"/>
          <w:b/>
        </w:rPr>
        <w:t xml:space="preserve">   </w:t>
      </w:r>
      <w:r>
        <w:rPr>
          <w:b/>
        </w:rPr>
        <w:t xml:space="preserve">                                                    </w:t>
      </w:r>
      <w:r>
        <w:rPr>
          <w:sz w:val="21"/>
          <w:b/>
        </w:rPr>
        <w:t xml:space="preserve"> </w:t>
      </w:r>
      <w:r>
        <w:rPr>
          <w:sz w:val="21"/>
          <w:b/>
        </w:rPr>
        <w:t>签约代表：</w:t>
      </w:r>
    </w:p>
    <w:p>
      <w:pPr>
        <w:pStyle w:val="null3"/>
        <w:jc w:val="both"/>
      </w:pPr>
      <w:r>
        <w:rPr>
          <w:b/>
        </w:rPr>
        <w:t xml:space="preserve">                                  </w:t>
      </w:r>
    </w:p>
    <w:p>
      <w:pPr>
        <w:pStyle w:val="null3"/>
        <w:jc w:val="both"/>
      </w:pPr>
      <w:r>
        <w:rPr>
          <w:sz w:val="21"/>
          <w:b/>
        </w:rPr>
        <w:t>地址：广州市荔湾区多宝路</w:t>
      </w:r>
      <w:r>
        <w:rPr>
          <w:sz w:val="21"/>
          <w:b/>
        </w:rPr>
        <w:t xml:space="preserve">63号           </w:t>
      </w:r>
      <w:r>
        <w:rPr>
          <w:b/>
        </w:rPr>
        <w:t xml:space="preserve">              </w:t>
      </w:r>
      <w:r>
        <w:rPr>
          <w:sz w:val="21"/>
          <w:b/>
        </w:rPr>
        <w:t xml:space="preserve"> </w:t>
      </w:r>
      <w:r>
        <w:rPr>
          <w:sz w:val="21"/>
          <w:b/>
        </w:rPr>
        <w:t>地址：</w:t>
      </w:r>
    </w:p>
    <w:p>
      <w:pPr>
        <w:pStyle w:val="null3"/>
        <w:jc w:val="both"/>
      </w:pPr>
      <w:r>
        <w:rPr>
          <w:sz w:val="21"/>
          <w:b/>
        </w:rPr>
        <w:t>电话：</w:t>
      </w:r>
      <w:r>
        <w:rPr>
          <w:sz w:val="21"/>
          <w:b/>
        </w:rPr>
        <w:t xml:space="preserve">020-81292669                                </w:t>
      </w:r>
      <w:r>
        <w:rPr>
          <w:b/>
        </w:rPr>
        <w:t xml:space="preserve">        </w:t>
      </w:r>
      <w:r>
        <w:rPr>
          <w:sz w:val="21"/>
          <w:b/>
        </w:rPr>
        <w:t xml:space="preserve"> </w:t>
      </w:r>
      <w:r>
        <w:rPr>
          <w:sz w:val="21"/>
          <w:b/>
        </w:rPr>
        <w:t>电话：</w:t>
      </w:r>
    </w:p>
    <w:p>
      <w:pPr>
        <w:pStyle w:val="null3"/>
        <w:jc w:val="both"/>
      </w:pPr>
      <w:r>
        <w:rPr>
          <w:sz w:val="21"/>
          <w:b/>
        </w:rPr>
        <w:t>传真：</w:t>
      </w:r>
      <w:r>
        <w:rPr>
          <w:sz w:val="21"/>
          <w:b/>
        </w:rPr>
        <w:t xml:space="preserve">020-81292669                                       </w:t>
      </w:r>
      <w:r>
        <w:rPr>
          <w:b/>
        </w:rPr>
        <w:t xml:space="preserve"> </w:t>
      </w:r>
      <w:r>
        <w:rPr>
          <w:sz w:val="21"/>
          <w:b/>
        </w:rPr>
        <w:t xml:space="preserve">  </w:t>
      </w:r>
      <w:r>
        <w:rPr>
          <w:sz w:val="21"/>
          <w:b/>
        </w:rPr>
        <w:t>传真：</w:t>
      </w:r>
    </w:p>
    <w:p>
      <w:pPr>
        <w:pStyle w:val="null3"/>
        <w:jc w:val="both"/>
      </w:pPr>
      <w:r>
        <w:rPr>
          <w:sz w:val="21"/>
          <w:b/>
        </w:rPr>
        <w:t>签约日期：</w:t>
      </w:r>
      <w:r>
        <w:rPr>
          <w:sz w:val="21"/>
          <w:b/>
        </w:rPr>
        <w:t xml:space="preserve">202  年   月  日                  </w:t>
      </w:r>
      <w:r>
        <w:rPr>
          <w:b/>
        </w:rPr>
        <w:t xml:space="preserve">               </w:t>
      </w:r>
      <w:r>
        <w:rPr>
          <w:sz w:val="21"/>
          <w:b/>
        </w:rPr>
        <w:t xml:space="preserve"> </w:t>
      </w:r>
      <w:r>
        <w:rPr>
          <w:sz w:val="21"/>
          <w:b/>
        </w:rPr>
        <w:t>签约日期：</w:t>
      </w:r>
      <w:r>
        <w:rPr>
          <w:sz w:val="21"/>
          <w:b/>
        </w:rPr>
        <w:t>202  年   月   日</w:t>
      </w:r>
    </w:p>
    <w:p>
      <w:pPr>
        <w:pStyle w:val="null3"/>
        <w:jc w:val="both"/>
      </w:pPr>
      <w:r>
        <w:rPr>
          <w:sz w:val="21"/>
          <w:b/>
        </w:rPr>
        <w:t>签约地点：广州市</w:t>
      </w:r>
    </w:p>
    <w:p>
      <w:pPr>
        <w:pStyle w:val="null3"/>
        <w:ind w:firstLine="723"/>
        <w:jc w:val="both"/>
      </w:pPr>
      <w:r>
        <w:rPr>
          <w:b/>
        </w:rPr>
        <w:t xml:space="preserve">                                     </w:t>
      </w:r>
      <w:r>
        <w:rPr>
          <w:b/>
        </w:rPr>
        <w:t xml:space="preserve">                           </w:t>
      </w:r>
      <w:r>
        <w:rPr>
          <w:sz w:val="21"/>
          <w:b/>
        </w:rPr>
        <w:t>开户银行：</w:t>
      </w:r>
    </w:p>
    <w:p>
      <w:pPr>
        <w:pStyle w:val="null3"/>
        <w:ind w:firstLine="723"/>
        <w:jc w:val="both"/>
      </w:pPr>
      <w:r>
        <w:rPr>
          <w:b/>
        </w:rPr>
        <w:t xml:space="preserve">                                                                </w:t>
      </w:r>
      <w:r>
        <w:rPr>
          <w:sz w:val="21"/>
          <w:b/>
        </w:rPr>
        <w:t>账</w:t>
      </w:r>
      <w:r>
        <w:rPr>
          <w:b/>
        </w:rPr>
        <w:t xml:space="preserve">    </w:t>
      </w:r>
      <w:r>
        <w:rPr>
          <w:sz w:val="21"/>
          <w:b/>
        </w:rPr>
        <w:t>号：</w:t>
      </w:r>
    </w:p>
    <w:p>
      <w:pPr>
        <w:pStyle w:val="null3"/>
      </w:pPr>
      <w:r>
        <w:rPr/>
        <w:t xml:space="preserve">  </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440101-2026-01899</w:t>
      </w:r>
    </w:p>
    <w:p>
      <w:pPr>
        <w:pStyle w:val="null3"/>
        <w:jc w:val="center"/>
        <w:outlineLvl w:val="3"/>
      </w:pPr>
      <w:r>
        <w:rPr>
          <w:sz w:val="24"/>
          <w:b/>
        </w:rPr>
        <w:t>采购项目编号：</w:t>
      </w:r>
      <w:r>
        <w:rPr>
          <w:sz w:val="24"/>
          <w:b/>
        </w:rPr>
        <w:t>3587-2612GZG10101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广东信诚招标代理咨询有限公司</w:t>
      </w:r>
    </w:p>
    <w:p>
      <w:pPr>
        <w:pStyle w:val="null3"/>
        <w:ind w:firstLine="480"/>
      </w:pPr>
      <w:r>
        <w:rPr/>
        <w:t xml:space="preserve"> 你方组织的</w:t>
      </w:r>
      <w:r>
        <w:rPr>
          <w:u w:val="single"/>
        </w:rPr>
        <w:t>“</w:t>
      </w:r>
      <w:r>
        <w:rPr>
          <w:u w:val="single"/>
        </w:rPr>
        <w:t>广州医科大学附属第三医院无线双板悬吊式DR等采购项目</w:t>
      </w:r>
      <w:r>
        <w:rPr>
          <w:u w:val="single"/>
        </w:rPr>
        <w:t>”</w:t>
      </w:r>
      <w:r>
        <w:rPr/>
        <w:t>项目的招标[采购项目编号为：</w:t>
      </w:r>
      <w:r>
        <w:rPr>
          <w:u w:val="single"/>
        </w:rPr>
        <w:t>3587-2612GZG10101</w:t>
      </w:r>
      <w:r>
        <w:rPr/>
        <w:t>]，我方愿参与投标。</w:t>
      </w:r>
    </w:p>
    <w:p>
      <w:pPr>
        <w:pStyle w:val="null3"/>
        <w:ind w:firstLine="480"/>
      </w:pPr>
      <w:r>
        <w:rPr/>
        <w:t>我方确认收到贵方提供的</w:t>
      </w:r>
      <w:r>
        <w:rPr>
          <w:u w:val="single"/>
        </w:rPr>
        <w:t>“</w:t>
      </w:r>
      <w:r>
        <w:rPr>
          <w:u w:val="single"/>
        </w:rPr>
        <w:t>广州医科大学附属第三医院无线双板悬吊式DR等采购项目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广东信诚招标代理咨询有限公司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广州医科大学附属第三医院无线双板悬吊式DR等采购项目</w:t>
      </w:r>
      <w:r>
        <w:rPr/>
        <w:t>”项目采购[采购项目编号为</w:t>
      </w:r>
      <w:r>
        <w:rPr/>
        <w:t>3587-2612GZG10101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广州医科大学附属第三医院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广东信诚招标代理咨询有限公司</w:t>
      </w:r>
    </w:p>
    <w:p>
      <w:pPr>
        <w:pStyle w:val="null3"/>
        <w:ind w:firstLine="480"/>
      </w:pPr>
      <w:r>
        <w:rPr/>
        <w:t xml:space="preserve"> 如果我方在贵采购代理机构组织的</w:t>
      </w:r>
      <w:r>
        <w:rPr/>
        <w:t>广州医科大学附属第三医院无线双板悬吊式DR等采购项目</w:t>
      </w:r>
      <w:r>
        <w:rPr/>
        <w:t>招标中获中标（采购项目编号：</w:t>
      </w:r>
      <w:r>
        <w:rPr/>
        <w:t>3587-2612GZG10101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广东信诚招标代理咨询有限公司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