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440605-2026-04525</w:t>
      </w:r>
    </w:p>
    <w:p>
      <w:pPr>
        <w:pStyle w:val="null3"/>
        <w:jc w:val="center"/>
        <w:outlineLvl w:val="3"/>
      </w:pPr>
      <w:r>
        <w:rPr>
          <w:sz w:val="24"/>
          <w:b/>
        </w:rPr>
        <w:t>采购项目编号：</w:t>
      </w:r>
      <w:r>
        <w:rPr>
          <w:sz w:val="24"/>
          <w:b/>
        </w:rPr>
        <w:t>FS2026(NH01)XZ0012</w:t>
      </w:r>
    </w:p>
    <w:p>
      <w:pPr>
        <w:pStyle w:val="null3"/>
        <w:jc w:val="center"/>
        <w:outlineLvl w:val="3"/>
      </w:pPr>
      <w:r>
        <w:rPr>
          <w:sz w:val="24"/>
          <w:b/>
        </w:rPr>
        <w:t>项目名称：</w:t>
      </w:r>
      <w:r>
        <w:rPr>
          <w:sz w:val="24"/>
          <w:b/>
        </w:rPr>
        <w:t>广东省人民医院南海医院全院医疗设备全生命周期管理及维保服务项目(二次)</w:t>
      </w:r>
    </w:p>
    <w:p>
      <w:pPr>
        <w:pStyle w:val="null3"/>
        <w:jc w:val="center"/>
        <w:outlineLvl w:val="3"/>
      </w:pPr>
      <w:r>
        <w:rPr>
          <w:sz w:val="24"/>
          <w:b/>
        </w:rPr>
        <w:t>采购人：</w:t>
      </w:r>
      <w:r>
        <w:rPr>
          <w:sz w:val="24"/>
          <w:b/>
        </w:rPr>
        <w:t>广东省人民医院南海医院（佛山市南海区第二人民医院）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广东信诚招标代理咨询有限公司</w:t>
      </w:r>
      <w:r>
        <w:rPr/>
        <w:t>受</w:t>
      </w:r>
      <w:r>
        <w:rPr/>
        <w:t>广东省人民医院南海医院（佛山市南海区第二人民医院）</w:t>
      </w:r>
      <w:r>
        <w:rPr/>
        <w:t>的委托，采用</w:t>
      </w:r>
      <w:r>
        <w:rPr/>
        <w:t>公开招标</w:t>
      </w:r>
      <w:r>
        <w:rPr/>
        <w:t>方式组织采购</w:t>
      </w:r>
      <w:r>
        <w:rPr/>
        <w:t>广东省人民医院南海医院全院医疗设备全生命周期管理及维保服务项目(二次)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广东省人民医院南海医院全院医疗设备全生命周期管理及维保服务项目(二次)</w:t>
      </w:r>
    </w:p>
    <w:p>
      <w:pPr>
        <w:pStyle w:val="null3"/>
        <w:ind w:firstLine="480"/>
      </w:pPr>
      <w:r>
        <w:rPr/>
        <w:t>采购计划编号：</w:t>
      </w:r>
      <w:r>
        <w:rPr/>
        <w:t>440605-2026-04525</w:t>
      </w:r>
    </w:p>
    <w:p>
      <w:pPr>
        <w:pStyle w:val="null3"/>
        <w:ind w:firstLine="480"/>
      </w:pPr>
      <w:r>
        <w:rPr/>
        <w:t>采购项目编号：</w:t>
      </w:r>
      <w:r>
        <w:rPr/>
        <w:t>FS2026(NH01)XZ0012</w:t>
      </w:r>
    </w:p>
    <w:p>
      <w:pPr>
        <w:pStyle w:val="null3"/>
        <w:ind w:firstLine="480"/>
      </w:pPr>
      <w:r>
        <w:rPr/>
        <w:t>采购方式：</w:t>
      </w:r>
      <w:r>
        <w:rPr/>
        <w:t>公开招标</w:t>
      </w:r>
    </w:p>
    <w:p>
      <w:pPr>
        <w:pStyle w:val="null3"/>
        <w:ind w:firstLine="480"/>
      </w:pPr>
      <w:r>
        <w:rPr/>
        <w:t>预算金额：</w:t>
      </w:r>
      <w:r>
        <w:rPr/>
        <w:t>6,600,000.00</w:t>
      </w:r>
      <w:r>
        <w:rPr/>
        <w:t>元</w:t>
      </w:r>
    </w:p>
    <w:p>
      <w:pPr>
        <w:pStyle w:val="null3"/>
        <w:outlineLvl w:val="3"/>
      </w:pPr>
      <w:r>
        <w:rPr>
          <w:sz w:val="24"/>
          <w:b/>
        </w:rPr>
        <w:t>2.项目内容及需求情况（采购项目技术规格、参数及要求）</w:t>
      </w:r>
    </w:p>
    <w:p>
      <w:pPr>
        <w:pStyle w:val="null3"/>
      </w:pPr>
      <w:r>
        <w:rPr/>
        <w:t>采购包1(广东省人民医院南海医院全院医疗设备全生命周期管理及维保服务项目):</w:t>
      </w:r>
    </w:p>
    <w:p>
      <w:pPr>
        <w:pStyle w:val="null3"/>
      </w:pPr>
      <w:r>
        <w:rPr/>
        <w:t>采购包预算金额：6,600,000.00元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全院医疗设备全生命周期管理及维保服务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为合同签订后自中标人进场实施准备工作完成之日起3年；实行一年一签，每年度采购人对中标人进行考核，考核不合格的，采购人有权单方解除当年度合同，不予续签下一年度合同，且不承担任何违约责任。中标人应在解除通知送达后3日内完成退场与资料交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人提供加盖其公章的《政府采购供应商资格信用承诺函》（详见招标公告附件）或提供投标截止日前12个月内任意1个月依法缴纳税收和社会保障资金的相关材料。如依法免税或不需要缴纳社会保障资金的，提供相应证明材料；若已对接“粤省事”、“粤商通”、“粤信签”等系统的，可提供书面声明函（格式自拟）；</w:t>
      </w:r>
    </w:p>
    <w:p>
      <w:pPr>
        <w:pStyle w:val="null3"/>
      </w:pPr>
      <w:r>
        <w:rPr/>
        <w:t>3）具有良好的商业信誉和健全的财务会计制度：投标人提供加盖其公章的《政府采购供应商资格信用承诺函》（详见招标公告附件）或提供以下资料：2025年度的财务状况报告或基本开户行出具的资信证明或财政部门认可的政府采购专业担保机构出具的担保函，成立不足一年的单位可以提供投标截止日前上一季度或月份财务会计报表；若已对接“粤省事”、“粤商通”、“粤信签”等系统的，可提供书面声明函（格式自拟）；</w:t>
      </w:r>
    </w:p>
    <w:p>
      <w:pPr>
        <w:pStyle w:val="null3"/>
      </w:pPr>
      <w:r>
        <w:rPr/>
        <w:t>4）履行合同所必需的设备和专业技术能力：按投标文件格式提供设备及专业技术能力情况或提供书面声明（格式自定）；</w:t>
      </w:r>
    </w:p>
    <w:p>
      <w:pPr>
        <w:pStyle w:val="null3"/>
      </w:pPr>
      <w:r>
        <w:rPr/>
        <w:t>5）参加采购活动前3年内，在经营活动中没有重大违法记录：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库〔2022〕3号执行，认定为200万元以上的罚款，法律、行政法规以及国务院有关部门明确规定相关领域“较大数额罚款”标准高于200万元的，从其规定。）； 6）法律、行政法规规定的其他条件：须提供书面声明，格式自定。</w:t>
      </w:r>
    </w:p>
    <w:p>
      <w:pPr>
        <w:pStyle w:val="null3"/>
        <w:outlineLvl w:val="3"/>
      </w:pPr>
      <w:r>
        <w:rPr>
          <w:sz w:val="24"/>
          <w:b/>
        </w:rPr>
        <w:t>2.落实政府采购政策需满足的资格要求：</w:t>
      </w:r>
    </w:p>
    <w:p>
      <w:pPr>
        <w:pStyle w:val="null3"/>
        <w:jc w:val="left"/>
      </w:pPr>
      <w:r>
        <w:rPr/>
        <w:t>采购包1（广东省人民医院南海医院全院医疗设备全生命周期管理及维保服务项目）：</w:t>
      </w:r>
      <w:r>
        <w:rPr/>
        <w:t>无，本采购包不属于专门面向中小企业采购的项目，允许非中小微企业、监狱企业、残疾人福利性单位参与项目投标。本采购包的中小企业划分标准所属行业为：其他未列明行业。</w:t>
      </w:r>
    </w:p>
    <w:p>
      <w:pPr>
        <w:pStyle w:val="null3"/>
        <w:outlineLvl w:val="3"/>
      </w:pPr>
      <w:r>
        <w:rPr>
          <w:sz w:val="24"/>
          <w:b/>
        </w:rPr>
        <w:t>3.本项目特定的资格要求：</w:t>
      </w:r>
    </w:p>
    <w:p>
      <w:pPr>
        <w:pStyle w:val="null3"/>
      </w:pPr>
      <w:r>
        <w:rPr/>
        <w:t>采购包1（广东省人民医院南海医院全院医疗设备全生命周期管理及维保服务项目）：</w:t>
      </w:r>
    </w:p>
    <w:p>
      <w:pPr>
        <w:pStyle w:val="null3"/>
      </w:pPr>
      <w:r>
        <w:rP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须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广东省人民医院南海医院（佛山市南海区第二人民医院）</w:t>
      </w:r>
    </w:p>
    <w:p>
      <w:pPr>
        <w:pStyle w:val="null3"/>
        <w:ind w:firstLine="480"/>
      </w:pPr>
      <w:r>
        <w:rPr/>
        <w:t xml:space="preserve"> 地址：</w:t>
      </w:r>
      <w:r>
        <w:rPr/>
        <w:t>广东省佛山市南海区桂城街道平洲夏东路23号</w:t>
      </w:r>
    </w:p>
    <w:p>
      <w:pPr>
        <w:pStyle w:val="null3"/>
        <w:ind w:firstLine="480"/>
      </w:pPr>
      <w:r>
        <w:rPr/>
        <w:t xml:space="preserve"> 联系方式：</w:t>
      </w:r>
      <w:r>
        <w:rPr/>
        <w:t>0757-88387160</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广州市越秀区德政北路538号达信大厦17楼1708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简要采购内容：</w:t>
      </w:r>
    </w:p>
    <w:p>
      <w:pPr>
        <w:pStyle w:val="null3"/>
        <w:ind w:firstLine="420"/>
      </w:pPr>
      <w:r>
        <w:rPr>
          <w:sz w:val="21"/>
        </w:rPr>
        <w:t>为规范我院医疗设备全生命周期管理，保障设备运行安全，现申请购买全院医疗设备全生命周期管理及维保服务项目，预算为</w:t>
      </w:r>
      <w:r>
        <w:rPr>
          <w:sz w:val="21"/>
        </w:rPr>
        <w:t>220万元/年，包含第三方提供全院医疗设备（不</w:t>
      </w:r>
      <w:r>
        <w:rPr>
          <w:sz w:val="21"/>
        </w:rPr>
        <w:t>包</w:t>
      </w:r>
      <w:r>
        <w:rPr>
          <w:sz w:val="21"/>
        </w:rPr>
        <w:t>含质保期内</w:t>
      </w:r>
      <w:r>
        <w:rPr>
          <w:sz w:val="21"/>
        </w:rPr>
        <w:t>医疗</w:t>
      </w:r>
      <w:r>
        <w:rPr>
          <w:sz w:val="21"/>
        </w:rPr>
        <w:t>设备、大型</w:t>
      </w:r>
      <w:r>
        <w:rPr>
          <w:sz w:val="21"/>
        </w:rPr>
        <w:t>医疗</w:t>
      </w:r>
      <w:r>
        <w:rPr>
          <w:sz w:val="21"/>
        </w:rPr>
        <w:t>设备、医用内镜设备、专科设备等）维保项目的人工服务、管理系统及按需采购备件（如有）预算金额及最高限价为</w:t>
      </w:r>
      <w:r>
        <w:rPr>
          <w:sz w:val="21"/>
        </w:rPr>
        <w:t>220万元/年。维保期为三年，合同一年一签，总预算为660万元。具体采购内容详见技术标准与要求。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605"/>
        <w:gridCol w:w="1163"/>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标的名称（采购内容）</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服务清单</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全院医疗设备全生命周期管理及维保服务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3年</w:t>
            </w:r>
          </w:p>
        </w:tc>
        <w:tc>
          <w:tcPr>
            <w:tcW w:type="dxa" w:w="16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人工服务</w:t>
            </w:r>
            <w:r>
              <w:rPr>
                <w:sz w:val="21"/>
              </w:rPr>
              <w:t>、</w:t>
            </w:r>
            <w:r>
              <w:rPr>
                <w:sz w:val="21"/>
              </w:rPr>
              <w:t>管理系统</w:t>
            </w:r>
            <w:r>
              <w:rPr>
                <w:sz w:val="21"/>
              </w:rPr>
              <w:t>及</w:t>
            </w:r>
            <w:r>
              <w:rPr>
                <w:sz w:val="21"/>
              </w:rPr>
              <w:t>按需采购备件</w:t>
            </w:r>
            <w:r>
              <w:rPr>
                <w:sz w:val="21"/>
              </w:rPr>
              <w:t>（如有）</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r>
              <w:rPr>
                <w:sz w:val="21"/>
              </w:rPr>
              <w:t>万元</w:t>
            </w:r>
            <w:r>
              <w:rPr>
                <w:sz w:val="21"/>
              </w:rPr>
              <w:t>/年</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服务期为合同签订</w:t>
            </w:r>
            <w:r>
              <w:rPr>
                <w:sz w:val="21"/>
              </w:rPr>
              <w:t>后自中标人进场实施准备工作完成之日</w:t>
            </w:r>
            <w:r>
              <w:rPr>
                <w:sz w:val="21"/>
              </w:rPr>
              <w:t>起</w:t>
            </w:r>
            <w:r>
              <w:rPr>
                <w:sz w:val="21"/>
              </w:rPr>
              <w:t>3年；</w:t>
            </w:r>
            <w:r>
              <w:rPr>
                <w:sz w:val="21"/>
              </w:rPr>
              <w:t>实行一年一签，每年度采购人对中标人进行考核，考核不合格的，采购人有权单方解除当年度合同，不予续签下一年度合同，且不承担任何违约责任。中标人应在解除通知送达后</w:t>
            </w:r>
            <w:r>
              <w:rPr>
                <w:sz w:val="21"/>
              </w:rPr>
              <w:t>3日内完成退场与资料交接。</w:t>
            </w:r>
          </w:p>
        </w:tc>
      </w:tr>
    </w:tbl>
    <w:p>
      <w:pPr>
        <w:pStyle w:val="null3"/>
        <w:ind w:firstLine="482"/>
        <w:jc w:val="both"/>
      </w:pPr>
      <w:r>
        <w:rPr>
          <w:sz w:val="21"/>
          <w:b/>
        </w:rPr>
        <w:t>（二）采购项目说明</w:t>
      </w:r>
    </w:p>
    <w:p>
      <w:pPr>
        <w:pStyle w:val="null3"/>
        <w:ind w:firstLine="480"/>
        <w:jc w:val="both"/>
      </w:pPr>
      <w:r>
        <w:rPr>
          <w:sz w:val="21"/>
        </w:rPr>
        <w:t>1.详细招标要求及需求请参阅招标文件中采购项目内容。</w:t>
      </w:r>
    </w:p>
    <w:p>
      <w:pPr>
        <w:pStyle w:val="null3"/>
        <w:ind w:firstLine="480"/>
        <w:jc w:val="both"/>
      </w:pPr>
      <w:r>
        <w:rPr>
          <w:sz w:val="21"/>
        </w:rPr>
        <w:t>2.投标人必须对项目全部内容进行投标，不允许只对其中部分内容进行投标。如有缺漏的，将导致投标无效。</w:t>
      </w:r>
    </w:p>
    <w:p>
      <w:pPr>
        <w:pStyle w:val="null3"/>
        <w:ind w:firstLine="480"/>
        <w:jc w:val="both"/>
      </w:pPr>
      <w:r>
        <w:rPr>
          <w:sz w:val="21"/>
        </w:rPr>
        <w:t>3.投标人的投标报价（即投标折扣率）超出有效报价范围的将被视为无效投标。</w:t>
      </w:r>
    </w:p>
    <w:p>
      <w:pPr>
        <w:pStyle w:val="null3"/>
        <w:ind w:firstLine="480"/>
        <w:jc w:val="both"/>
      </w:pPr>
      <w:r>
        <w:rPr>
          <w:sz w:val="21"/>
        </w:rPr>
        <w:t>4.对于招标文件的资格性审查内容、符合性审查内容（含星号条款）及评分内容有要求提供具体证明材料的，请投标人在投标文件中清晰标注页码，否则有可能影响对投标文件的评审。</w:t>
      </w:r>
    </w:p>
    <w:p>
      <w:pPr>
        <w:pStyle w:val="null3"/>
        <w:ind w:firstLine="480"/>
        <w:jc w:val="both"/>
      </w:pPr>
      <w:r>
        <w:rPr>
          <w:sz w:val="21"/>
        </w:rPr>
        <w:t>5</w:t>
      </w:r>
      <w:r>
        <w:rPr>
          <w:sz w:val="21"/>
        </w:rPr>
        <w:t>.需要落实的政府采购政策：《政府采购促进中小企业发展管理办法》（财库〔2020〕46号）、《关于政府采购支持监狱企业发展有关问题的通知》（财库〔2014〕68号）、《关于促进残疾人就业政府采购政策的通知》（财库〔2017〕141号）、《关于推动解决政府采购异常低价问题的通知》（财库〔2026〕2号）等。</w:t>
      </w:r>
    </w:p>
    <w:p>
      <w:pPr>
        <w:pStyle w:val="null3"/>
        <w:ind w:firstLine="480"/>
        <w:jc w:val="both"/>
      </w:pPr>
      <w:r>
        <w:rPr>
          <w:sz w:val="21"/>
        </w:rPr>
        <w:t>★6.本项目需落实《关于推动解决政府采购异常低价问题的通知》（财库〔2026〕2号）的要求，投标人报价如出现被评审委员会认定为应当启动异常低价投标审查的，按以下条款执行：</w:t>
      </w:r>
    </w:p>
    <w:p>
      <w:pPr>
        <w:pStyle w:val="null3"/>
        <w:ind w:firstLine="480"/>
        <w:jc w:val="both"/>
      </w:pPr>
      <w:r>
        <w:rPr>
          <w:sz w:val="21"/>
        </w:rPr>
        <w:t>（一）本政府采购项目评审中出现下列情形之一的，评审委员会应当启动异常低价投标（响应）审查程序：</w:t>
      </w:r>
    </w:p>
    <w:p>
      <w:pPr>
        <w:pStyle w:val="null3"/>
        <w:ind w:firstLine="480"/>
        <w:jc w:val="both"/>
      </w:pPr>
      <w:r>
        <w:rPr>
          <w:sz w:val="21"/>
        </w:rPr>
        <w:t>1.投标（响应）报价低于全部通过符合性审查供应商投标（响应）报价平均值50%的，即投标（响应）报价&lt;全部通过符合性审查供应商投标（响应）报价平均值×50%；</w:t>
      </w:r>
    </w:p>
    <w:p>
      <w:pPr>
        <w:pStyle w:val="null3"/>
        <w:ind w:firstLine="480"/>
        <w:jc w:val="both"/>
      </w:pPr>
      <w:r>
        <w:rPr>
          <w:sz w:val="21"/>
        </w:rPr>
        <w:t>2.投标（响应）报价低于通过符合性审查的次低报价供应商投标（响应）报价50%的，即投标（响应）报价&lt;通过符合性审查的次低报价供应商投标（响应）报价×50%；</w:t>
      </w:r>
    </w:p>
    <w:p>
      <w:pPr>
        <w:pStyle w:val="null3"/>
        <w:ind w:firstLine="480"/>
        <w:jc w:val="both"/>
      </w:pPr>
      <w:r>
        <w:rPr>
          <w:sz w:val="21"/>
        </w:rPr>
        <w:t>3.投标（响应）报价低于采购项目最高限价45%的，即投标（响应）报价&lt;采购项目最高限价×45%；</w:t>
      </w:r>
    </w:p>
    <w:p>
      <w:pPr>
        <w:pStyle w:val="null3"/>
        <w:ind w:firstLine="480"/>
        <w:jc w:val="both"/>
      </w:pPr>
      <w:r>
        <w:rPr>
          <w:sz w:val="21"/>
        </w:rPr>
        <w:t>4.评审委员会基于专业判断，认为供应商报价过低，有可能影响产品质量或者不能诚信履约的其他情形。</w:t>
      </w:r>
    </w:p>
    <w:p>
      <w:pPr>
        <w:pStyle w:val="null3"/>
        <w:ind w:firstLine="480"/>
        <w:jc w:val="both"/>
      </w:pPr>
      <w:r>
        <w:rPr>
          <w:sz w:val="21"/>
        </w:rPr>
        <w:t>采购人可以结合具体项目实际情况，提高上述第</w:t>
      </w:r>
      <w:r>
        <w:rPr>
          <w:sz w:val="21"/>
        </w:rPr>
        <w:t>1项至第3项中启动异常低价投标（响应）审查的数值标准，但是最高不得超过65%。</w:t>
      </w:r>
    </w:p>
    <w:p>
      <w:pPr>
        <w:pStyle w:val="null3"/>
        <w:ind w:firstLine="480"/>
        <w:jc w:val="both"/>
      </w:pPr>
      <w:r>
        <w:rPr>
          <w:sz w:val="21"/>
        </w:rPr>
        <w:t>相关法律法规对供应商报价有规定的，从其规定。</w:t>
      </w:r>
    </w:p>
    <w:p>
      <w:pPr>
        <w:pStyle w:val="null3"/>
        <w:ind w:firstLine="480"/>
        <w:jc w:val="both"/>
      </w:pPr>
      <w:r>
        <w:rPr>
          <w:sz w:val="21"/>
        </w:rPr>
        <w:t>（二）评审委员会启动异常低价投标（响应）审查后，属于前述第</w:t>
      </w:r>
      <w:r>
        <w:rPr>
          <w:sz w:val="21"/>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80"/>
        <w:jc w:val="both"/>
      </w:pPr>
      <w:r>
        <w:rPr>
          <w:sz w:val="21"/>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pPr>
      <w:r>
        <w:rPr>
          <w:sz w:val="21"/>
        </w:rPr>
        <w:t xml:space="preserve">       异常低价投标（响应）审查的启动原因、审查意见和审查结果应当在评审报告中记录，并随供应商提供的相关书面说明及证明材料，以及评审委员会有关互联网浏览、查询历史一并归档。</w:t>
      </w:r>
    </w:p>
    <w:p>
      <w:pPr>
        <w:pStyle w:val="null3"/>
      </w:pPr>
      <w:r>
        <w:rPr/>
        <w:t>采购包1（广东省人民医院南海医院全院医疗设备全生命周期管理及维保服务项目）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为合同签订后自中标人进场实施准备工作完成之日起3年；实行一年一签，每年度采购人对中标人进行考核，考核不合格的，采购人有权单方解除当年度合同，不予续签下一年度合同，且不承担任何违约责任。中标人应在解除通知送达后3日内完成退场与资料交接。</w:t>
            </w:r>
          </w:p>
        </w:tc>
      </w:tr>
      <w:tr>
        <w:tc>
          <w:tcPr>
            <w:tcW w:type="dxa" w:w="4153"/>
          </w:tcPr>
          <w:p>
            <w:pPr>
              <w:pStyle w:val="null3"/>
            </w:pPr>
            <w:r>
              <w:rPr/>
              <w:t>标的提供的地点</w:t>
            </w:r>
          </w:p>
        </w:tc>
        <w:tc>
          <w:tcPr>
            <w:tcW w:type="dxa" w:w="4153"/>
          </w:tcPr>
          <w:p>
            <w:pPr>
              <w:pStyle w:val="null3"/>
            </w:pPr>
            <w:r>
              <w:rPr/>
              <w:t>项目实施地点：佛山市南海区桂城街道平洲夏东路23号广东省人民医院南海医院（佛山市南海区第二人民医院）。</w:t>
            </w:r>
          </w:p>
        </w:tc>
      </w:tr>
      <w:tr>
        <w:tc>
          <w:tcPr>
            <w:tcW w:type="dxa" w:w="4153"/>
          </w:tcPr>
          <w:p>
            <w:pPr>
              <w:pStyle w:val="null3"/>
            </w:pPr>
            <w:r>
              <w:rPr/>
              <w:t>付款方式</w:t>
            </w:r>
          </w:p>
        </w:tc>
        <w:tc>
          <w:tcPr>
            <w:tcW w:type="dxa" w:w="4153"/>
          </w:tcPr>
          <w:p>
            <w:pPr>
              <w:pStyle w:val="null3"/>
            </w:pPr>
            <w:r>
              <w:rPr/>
              <w:t>1期：支付比例100%,★1、合同签订后，每季度结算前，中标人必须先通过采购人季度考核并提交合格验收资料。中标人服务不达标或考核不合格或存在违约行为的，采购人有权暂缓支付、拒付相应款项或按约定扣罚，直至整改合格。 2、每季度末结束后下一个月20号前结算上一个季度的费用，上一个季度实际结算金额=【100万元/年÷4个季度+∑按需采购备件的单价最高限价（如有）×该季度实际采购的数量（如有）】×中标折扣率-扣罚金额（如有）。每年结算金额不得超过人民币220万元。（注：常用配件目录内的配件按单价最高限价×中标折扣率结算（四舍五入到个位）；对于常用配件目录外的配件，以采购人近3年的平均采购价作为单价最高限价，如果没有采购记录，需由采购人工程师调研至少三家报价，以最低价作为单价最高限价，按单价最高限价×中标折扣率结算（四舍五入到个位）；上述单价最高限价包括人工费。） 3、中标人必须按税务部门有关政策要求开具普通发票。 4、付款方式：采用银行转账形式。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在收到中标供应商项目验收建议之日起7日内按照合同的约定对履约情况进行验收，对每一项技术、服务、安全标准的履约情况进行确认。验收工作由采购人组织，中标供应商应当按照采购人要求为验收提供一切必要的条件，积极配合采购人完成验收工作。 2.验收依据是合同约定的各项服务条款以及投标文件各项服务承诺。采购人组织正式验收工作前，中标供应商必须提供相关的纸质资料。 3.如中标供应商没有按合同约定的要求或在规定的时间内保质保量地进行相关工作，采购人有权在响应的付款时间段推迟付款，直至中标供应商完成此时间段的工作。 4.验收合格后，采购人、中标供应商双方签署符合采购人要求的验收报告。 5.验收不合格的，中标供应商必须在3日内整改，重新验收仍不合格的，采购人有权拒付当季费用、单方解除合同、不退还履约保证金。</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账号：2013022309022500541</w:t>
            </w:r>
          </w:p>
          <w:p>
            <w:pPr>
              <w:pStyle w:val="null3"/>
            </w:pPr>
            <w:r>
              <w:rPr/>
              <w:t>户名：广东省人民医院南海医院</w:t>
            </w:r>
          </w:p>
          <w:p>
            <w:pPr>
              <w:pStyle w:val="null3"/>
            </w:pPr>
            <w:r>
              <w:rPr/>
              <w:t>开户行：工行佛山南海平洲支行</w:t>
            </w:r>
          </w:p>
          <w:p>
            <w:pPr>
              <w:pStyle w:val="null3"/>
            </w:pPr>
            <w:r>
              <w:rPr/>
              <w:t>支票提交方式：票据方式提交</w:t>
            </w:r>
          </w:p>
          <w:p>
            <w:pPr>
              <w:pStyle w:val="null3"/>
            </w:pPr>
            <w:r>
              <w:rPr/>
              <w:t>汇票、本票提交方式：票据方式提交</w:t>
            </w:r>
          </w:p>
          <w:p>
            <w:pPr>
              <w:pStyle w:val="null3"/>
            </w:pPr>
            <w:r>
              <w:rPr/>
              <w:t>说明：1.中标人须在每年度合同签订后5个工作日内向采购人提交缴纳履约保证金缴纳证明。 2.履约保证金可以采用银行转账、支票、汇票、本票、国有银行或股份制商业银行出具的保函（如提供银行保函，应提供见索即付保函）等形式提交，如采用银行转账、支票、汇票、本票形式提交的，其出具方为中标人。履约保证金数额为年度合同金额的10 %（如中标人为中小企业，履约保证金数额为年度合同金额的5 %）。采用保函形式提交履约保证金的，保函的有效期应当覆盖项目实施全过程，当项目实施过程中保函剩余有效期不足 60 日时，中标人应当适当延长保函有效期或重新提交履约保证金。 3.如中标人未能按时缴纳履约保证金的，采购人有权解除合同。造成采购人损失的，采购人有权向中标人主张赔偿（包括但不限于诉讼费、律师服务费等损失）。 4.一旦中标人违约，采购人有权按双方约定根据情节轻重全部或部分扣减保证金作为违约金。因中标人违约行为导致保证金被扣减的，采购人可要求中标人补足保证金。中标人应在采购人提出要求之日起一个月内补足。中标人逾期未补足的，由采购人从支付给中标人的款项中直接扣除相应数额予以补足。 5.履约保证金在签订下一年度合同后5个工作日内（如考核不通过不续签下一年度合同或第三年度为在完成服务并结算完毕后5个工作日内），中标人按照约定认真履行每年度合同且未发生不退回履约保证金的事项时，采购人按照合同约定原额无息退还，履约保证金以履约担保函形式提交的，担保责任终止。 6.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1.投标人根据自身情况进行折扣率报价，折扣率有效范围为B%（0＜B%≤100%）。折扣率必须为固定报价（例如提供七折优惠，投标折扣率写为 70.00％或 70.0％或 70％，不接受区间报价如 60％～70％或 60.0％～70.0％或 60.00％～70.00％），最多保留小数点后两位数，四舍五入。例如：报价折扣率为90%，“常用配件目录及单价最高限价”以监护仪中“迈瑞”“心电导联线（兼容）”为例，则某一个月的结算价=（100万元/年÷12个月+212.5元×该月实际采购的数量）×90%-扣罚金额（如有）。 2.投标报价指投标人为完成本项目所收取的全部费用，包含但不限于以下费用：医疗设备信息化管理系统所需软、硬件投入、设备维修保养费及所需的零配件费、现场人员费用【含人工工资、奖金、福利费（含员工体检、餐费补贴）、加班费、高温补贴、节日补贴、住宿、伙食补助、交通、各项补贴等与任职有关的费用、社保费（包括养老、医疗、工伤、生育险和失业保险，其费用必须符合现行佛山市政府的相关规定）、人身意外险】、维修相关工具费、装备管理软件费、与医院现有系统连接产生的费用、维管范围相关办证费、日常费用（含培训费、劳保费）、档案管理费、技术服务（包括技术资料、图纸的提供）、利润、税金、验收费、不可预见费等完成本招标内容所需的一切费用，并包含本项目招标代理服务费（中标服务费），中标服务费无需单列。价格为固定不变价，天数为公历日。 3.投标人须考虑本项目在实施期间的一切可能产生的费用。 4.投标人的投标报价（即投标折扣率）超出有效报价范围的将被视为无效投标。 5.中标人需在医院指定区域设立维修驻点，医院有权决定是否收取、按何种标准收取公摊水电费、物业管理费；如需收取，从当期服务费中抵扣。中标人无条件服从医院场地管理规定。</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医疗设备维修和保养服务</w:t>
            </w:r>
          </w:p>
        </w:tc>
        <w:tc>
          <w:tcPr>
            <w:tcW w:type="dxa" w:w="831"/>
          </w:tcPr>
          <w:p>
            <w:pPr>
              <w:pStyle w:val="null3"/>
              <w:jc w:val="left"/>
            </w:pPr>
            <w:r>
              <w:rPr/>
              <w:t>全院医疗设备全生命周期管理及维保服务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6,600,000.00</w:t>
            </w:r>
          </w:p>
        </w:tc>
        <w:tc>
          <w:tcPr>
            <w:tcW w:type="dxa" w:w="831"/>
          </w:tcPr>
          <w:p>
            <w:pPr>
              <w:pStyle w:val="null3"/>
              <w:jc w:val="right"/>
            </w:pPr>
            <w:r>
              <w:rPr/>
              <w:t>6,600,000.00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全院医疗设备全生命周期管理及维保服务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一、总体要求</w:t>
            </w:r>
          </w:p>
          <w:p>
            <w:pPr>
              <w:pStyle w:val="null3"/>
              <w:jc w:val="both"/>
            </w:pPr>
            <w:r>
              <w:rPr>
                <w:sz w:val="21"/>
              </w:rPr>
              <w:t>1.医疗设备信息化管理系统所需软、硬件在服务期及服务期结束后提供采购人使用，服务期内及服务期满后3年内系统升级更新不收取费用。本项目采购的软件系统和采购人利用软件系统数据进行二次开发取得的</w:t>
            </w:r>
            <w:r>
              <w:rPr>
                <w:sz w:val="21"/>
              </w:rPr>
              <w:t>所有</w:t>
            </w:r>
            <w:r>
              <w:rPr>
                <w:sz w:val="21"/>
              </w:rPr>
              <w:t>成果、所有权归采购人所有。</w:t>
            </w:r>
          </w:p>
          <w:p>
            <w:pPr>
              <w:pStyle w:val="null3"/>
              <w:jc w:val="both"/>
            </w:pPr>
            <w:r>
              <w:rPr>
                <w:sz w:val="21"/>
              </w:rPr>
              <w:t>2.根据采购人的需求，中标供应商需提供</w:t>
            </w:r>
            <w:r>
              <w:rPr>
                <w:sz w:val="21"/>
              </w:rPr>
              <w:t>现场</w:t>
            </w:r>
            <w:r>
              <w:rPr>
                <w:sz w:val="21"/>
              </w:rPr>
              <w:t>服务，</w:t>
            </w:r>
            <w:r>
              <w:rPr>
                <w:sz w:val="21"/>
              </w:rPr>
              <w:t>现场</w:t>
            </w:r>
            <w:r>
              <w:rPr>
                <w:sz w:val="21"/>
              </w:rPr>
              <w:t>服务工程师人数不少于</w:t>
            </w:r>
            <w:r>
              <w:rPr>
                <w:sz w:val="21"/>
              </w:rPr>
              <w:t>5名，根据需要可增加项目主管人员、项目商务人员。</w:t>
            </w:r>
            <w:r>
              <w:rPr>
                <w:sz w:val="21"/>
              </w:rPr>
              <w:t>现场</w:t>
            </w:r>
            <w:r>
              <w:rPr>
                <w:sz w:val="21"/>
              </w:rPr>
              <w:t>服务人员</w:t>
            </w:r>
            <w:r>
              <w:rPr>
                <w:sz w:val="21"/>
              </w:rPr>
              <w:t>在</w:t>
            </w:r>
            <w:r>
              <w:rPr>
                <w:sz w:val="21"/>
              </w:rPr>
              <w:t>服务周期内需要遵守医院院区管理、安保、考勤、环境卫生及消防安全各项管理制度。</w:t>
            </w:r>
          </w:p>
          <w:p>
            <w:pPr>
              <w:pStyle w:val="null3"/>
              <w:jc w:val="both"/>
            </w:pPr>
            <w:r>
              <w:rPr>
                <w:sz w:val="21"/>
              </w:rPr>
              <w:t>3.中标供应商委派的现场服务人员，与采购人工程师共同组成项目团队，在采购人医学装备管理部门的统一管理下，开展全院范围内医疗设备的日常管理维护工作，服务内容包括但不限于：设备的维修、定期巡检、周期性预防性保养</w:t>
            </w:r>
            <w:r>
              <w:rPr>
                <w:sz w:val="21"/>
              </w:rPr>
              <w:t>、</w:t>
            </w:r>
            <w:r>
              <w:rPr>
                <w:sz w:val="21"/>
              </w:rPr>
              <w:t>预防性维护、安全管理、质量控制、安装验收、档案管理、计量检测、设备管理部门交办的</w:t>
            </w:r>
            <w:r>
              <w:rPr>
                <w:sz w:val="21"/>
              </w:rPr>
              <w:t>其他</w:t>
            </w:r>
            <w:r>
              <w:rPr>
                <w:sz w:val="21"/>
              </w:rPr>
              <w:t>工作等。</w:t>
            </w:r>
          </w:p>
          <w:p>
            <w:pPr>
              <w:pStyle w:val="null3"/>
              <w:jc w:val="both"/>
            </w:pPr>
            <w:r>
              <w:rPr>
                <w:sz w:val="21"/>
              </w:rPr>
              <w:t>4.计划纳入本项目维保服务范围的设备总台数共计约2806台，其中包括医用成像器械115台、临床诊察监护器械295台、呼吸急救器械144台、专科器械291台、检验病理设备184台等，不包含质保</w:t>
            </w:r>
            <w:r>
              <w:rPr>
                <w:sz w:val="21"/>
              </w:rPr>
              <w:t>期</w:t>
            </w:r>
            <w:r>
              <w:rPr>
                <w:sz w:val="21"/>
              </w:rPr>
              <w:t>内医疗设备</w:t>
            </w:r>
            <w:r>
              <w:rPr>
                <w:sz w:val="21"/>
              </w:rPr>
              <w:t>、</w:t>
            </w:r>
            <w:r>
              <w:rPr>
                <w:sz w:val="21"/>
              </w:rPr>
              <w:t>大型医疗设备</w:t>
            </w:r>
            <w:r>
              <w:rPr>
                <w:sz w:val="21"/>
              </w:rPr>
              <w:t>、医用内镜设备、专科设备等</w:t>
            </w:r>
            <w:r>
              <w:rPr>
                <w:sz w:val="21"/>
              </w:rPr>
              <w:t>。全院范围内医疗设备（不</w:t>
            </w:r>
            <w:r>
              <w:rPr>
                <w:sz w:val="21"/>
              </w:rPr>
              <w:t>包</w:t>
            </w:r>
            <w:r>
              <w:rPr>
                <w:sz w:val="21"/>
              </w:rPr>
              <w:t>含质保期内</w:t>
            </w:r>
            <w:r>
              <w:rPr>
                <w:sz w:val="21"/>
              </w:rPr>
              <w:t>医疗</w:t>
            </w:r>
            <w:r>
              <w:rPr>
                <w:sz w:val="21"/>
              </w:rPr>
              <w:t>设备、大型</w:t>
            </w:r>
            <w:r>
              <w:rPr>
                <w:sz w:val="21"/>
              </w:rPr>
              <w:t>医疗</w:t>
            </w:r>
            <w:r>
              <w:rPr>
                <w:sz w:val="21"/>
              </w:rPr>
              <w:t>设备、医用内镜设备、专科设备等）发生故障由项目团队响应，如需更换配件按采购人审批流程确认，发生的配件费用由医院与中标供应商</w:t>
            </w:r>
            <w:r>
              <w:rPr>
                <w:sz w:val="21"/>
              </w:rPr>
              <w:t>按</w:t>
            </w:r>
            <w:r>
              <w:rPr>
                <w:sz w:val="21"/>
              </w:rPr>
              <w:t>中标折扣率</w:t>
            </w:r>
            <w:r>
              <w:rPr>
                <w:sz w:val="21"/>
              </w:rPr>
              <w:t>进行</w:t>
            </w:r>
            <w:r>
              <w:rPr>
                <w:sz w:val="21"/>
              </w:rPr>
              <w:t>结算。（</w:t>
            </w:r>
            <w:r>
              <w:rPr/>
              <w:t>注：常用配件目录内的配件按单价最高限价</w:t>
            </w:r>
            <w:r>
              <w:rPr/>
              <w:t>×中标折扣率结算</w:t>
            </w:r>
            <w:r>
              <w:rPr/>
              <w:t>（四舍五入到个位）</w:t>
            </w:r>
            <w:r>
              <w:rPr/>
              <w:t>；对于</w:t>
            </w:r>
            <w:r>
              <w:rPr/>
              <w:t>常用配件目录</w:t>
            </w:r>
            <w:r>
              <w:rPr/>
              <w:t>外的配件，以</w:t>
            </w:r>
            <w:r>
              <w:rPr/>
              <w:t>采购人近</w:t>
            </w:r>
            <w:r>
              <w:rPr/>
              <w:t>3年的平均采购价作为</w:t>
            </w:r>
            <w:r>
              <w:rPr/>
              <w:t>单价</w:t>
            </w:r>
            <w:r>
              <w:rPr/>
              <w:t>最高限价，如果没有采购记录，</w:t>
            </w:r>
            <w:r>
              <w:rPr/>
              <w:t>需由采购人工程师调研至少三家报价，以最低价</w:t>
            </w:r>
            <w:r>
              <w:rPr/>
              <w:t>作为</w:t>
            </w:r>
            <w:r>
              <w:rPr/>
              <w:t>单价</w:t>
            </w:r>
            <w:r>
              <w:rPr/>
              <w:t>最高限价</w:t>
            </w:r>
            <w:r>
              <w:rPr/>
              <w:t>，按单价最高限价</w:t>
            </w:r>
            <w:r>
              <w:rPr/>
              <w:t>×中标折扣率结算</w:t>
            </w:r>
            <w:r>
              <w:rPr/>
              <w:t>（四舍五入到个位）</w:t>
            </w:r>
            <w:r>
              <w:rPr/>
              <w:t>；上述</w:t>
            </w:r>
            <w:r>
              <w:rPr/>
              <w:t>单价最高限价包括人工费。</w:t>
            </w:r>
            <w:r>
              <w:rPr>
                <w:sz w:val="21"/>
              </w:rPr>
              <w:t>）</w:t>
            </w:r>
          </w:p>
          <w:p>
            <w:pPr>
              <w:pStyle w:val="null3"/>
              <w:jc w:val="both"/>
            </w:pPr>
            <w:r>
              <w:rPr>
                <w:sz w:val="21"/>
              </w:rPr>
              <w:t>5.中标供应商承诺在服务期内不得弄虚作假，不得向外部供货商、维修商、生产厂家等透露采购人设备管理信息、索要财物，不得偷盗诈骗、故意毁坏、蓄意伤人等行为，情况恶劣的</w:t>
            </w:r>
            <w:r>
              <w:rPr>
                <w:sz w:val="21"/>
              </w:rPr>
              <w:t>移</w:t>
            </w:r>
            <w:r>
              <w:rPr>
                <w:sz w:val="21"/>
              </w:rPr>
              <w:t>交公安机关处理。</w:t>
            </w:r>
          </w:p>
          <w:p>
            <w:pPr>
              <w:pStyle w:val="null3"/>
              <w:jc w:val="both"/>
            </w:pPr>
            <w:r>
              <w:rPr>
                <w:sz w:val="21"/>
              </w:rPr>
              <w:t>6.服务期内现场服务人员应遵守采购人安全生产管理相关规定，不得使人员或财物受损。因中标供应商的现场服务人员维修、保养、管理医疗设备质量不达标导致的不良事件、医疗事故、医疗纠纷、考评检查未通过，采购人有权向中标供应商追索相应的赔偿。</w:t>
            </w:r>
          </w:p>
          <w:p>
            <w:pPr>
              <w:pStyle w:val="null3"/>
              <w:jc w:val="both"/>
            </w:pPr>
            <w:r>
              <w:rPr>
                <w:sz w:val="21"/>
              </w:rPr>
              <w:t>7.在合同服务期内，医疗设备日常维修及预防性维护服务按照保养计划执行完成率达100%，执行医疗设备巡检完成率达100%。合同期限内保证常规设备完好率95%以上，急救生命支持类设备100%完好率。</w:t>
            </w:r>
          </w:p>
          <w:p>
            <w:pPr>
              <w:pStyle w:val="null3"/>
              <w:jc w:val="both"/>
            </w:pPr>
            <w:r>
              <w:rPr>
                <w:sz w:val="21"/>
              </w:rPr>
              <w:t>8.在合同期内平均设备开机率≥98%。项目内若某台设备在合同期限内故障次数过多、维修不及时（单机设备修复时间超过7天）、服务不达标及履约不完善，采购人有权把该设备的维保权交给设备原厂或有资质、有能力第三方公司，而且该项维保费用由中标人支付或从项目预算中直接扣除。</w:t>
            </w:r>
          </w:p>
          <w:p>
            <w:pPr>
              <w:pStyle w:val="null3"/>
              <w:jc w:val="both"/>
            </w:pPr>
            <w:r>
              <w:rPr>
                <w:sz w:val="21"/>
              </w:rPr>
              <w:t>9.中标供应商</w:t>
            </w:r>
            <w:r>
              <w:rPr>
                <w:sz w:val="21"/>
              </w:rPr>
              <w:t>需在采购人院内指定区域设立设备维修驻点服务场所，</w:t>
            </w:r>
            <w:r>
              <w:rPr>
                <w:sz w:val="21"/>
              </w:rPr>
              <w:t>必须自行携带管理、办公设备进行现场服务，包括但不限于如下设备：</w:t>
            </w:r>
            <w:r>
              <w:rPr>
                <w:sz w:val="21"/>
              </w:rPr>
              <w:t>≥</w:t>
            </w:r>
            <w:r>
              <w:rPr>
                <w:sz w:val="21"/>
              </w:rPr>
              <w:t>55寸液晶显示大屏、办公用电脑、打印机、复印机</w:t>
            </w:r>
            <w:r>
              <w:rPr>
                <w:sz w:val="21"/>
              </w:rPr>
              <w:t>、</w:t>
            </w:r>
            <w:r>
              <w:rPr>
                <w:sz w:val="21"/>
              </w:rPr>
              <w:t>办公桌椅、工具柜、维修工具、通讯设备等全部办公及维修物资；现场服务人员在开展设备维护工作中使用的维修工具由中标供应商提供。</w:t>
            </w:r>
          </w:p>
          <w:p>
            <w:pPr>
              <w:pStyle w:val="null3"/>
            </w:pPr>
            <w:r>
              <w:rPr>
                <w:sz w:val="21"/>
              </w:rPr>
              <w:t>★10.中标人提供设备管理软件系统，系统功能应符合招标文件功能要求，服务期内系统升级更新，费用包含在本项目报价中。合同服务期后，采购人对中标人提供的信息化管理系统拥有无限期使用权（仅限采购人使用），且信息化管理系统所有功能不能删减（不含到期后系统升级及运维服务）</w:t>
            </w:r>
            <w:r>
              <w:rPr>
                <w:sz w:val="21"/>
              </w:rPr>
              <w:t>，同时</w:t>
            </w:r>
            <w:r>
              <w:rPr>
                <w:sz w:val="21"/>
              </w:rPr>
              <w:t>中标人须签署信息安全承诺书。（投标时针对上述内容提供承诺函并加盖投标人公章，格式自拟。）</w:t>
            </w:r>
          </w:p>
        </w:tc>
      </w:tr>
      <w:tr>
        <w:tc>
          <w:tcPr>
            <w:tcW w:type="dxa" w:w="2076"/>
          </w:tcPr>
          <w:p/>
        </w:tc>
        <w:tc>
          <w:tcPr>
            <w:tcW w:type="dxa" w:w="415"/>
          </w:tcPr>
          <w:p>
            <w:pPr>
              <w:pStyle w:val="null3"/>
            </w:pPr>
            <w:r>
              <w:rPr/>
              <w:t>2</w:t>
            </w:r>
          </w:p>
        </w:tc>
        <w:tc>
          <w:tcPr>
            <w:tcW w:type="dxa" w:w="5814"/>
          </w:tcPr>
          <w:p>
            <w:pPr>
              <w:pStyle w:val="null3"/>
              <w:jc w:val="both"/>
            </w:pPr>
            <w:r>
              <w:rPr>
                <w:sz w:val="21"/>
                <w:b/>
              </w:rPr>
              <w:t>二、服务要求</w:t>
            </w:r>
          </w:p>
          <w:p>
            <w:pPr>
              <w:pStyle w:val="null3"/>
              <w:jc w:val="both"/>
            </w:pPr>
            <w:r>
              <w:rPr>
                <w:sz w:val="21"/>
                <w:b/>
              </w:rPr>
              <w:t>1.具体要求</w:t>
            </w:r>
          </w:p>
          <w:p>
            <w:pPr>
              <w:pStyle w:val="null3"/>
              <w:ind w:firstLine="400"/>
              <w:jc w:val="both"/>
            </w:pPr>
            <w:r>
              <w:rPr>
                <w:sz w:val="21"/>
              </w:rPr>
              <w:t>1）要求投标人在合同期内提供每周7×24小时服务，非工作时间根据医院要求安排现场或电话值班。</w:t>
            </w:r>
          </w:p>
          <w:p>
            <w:pPr>
              <w:pStyle w:val="null3"/>
              <w:ind w:firstLine="400"/>
              <w:jc w:val="both"/>
            </w:pPr>
            <w:r>
              <w:rPr>
                <w:sz w:val="21"/>
              </w:rPr>
              <w:t>2）投标人开展工作前必须成立项目组，项目组必须是一个高效、梯度的工作团队。投标人应在投标文件中提供项目组负责人和各成员的学历、职称、从事相关工作的时间，承担过类似项目名称、责任内容、完成日期以及</w:t>
            </w:r>
            <w:r>
              <w:rPr>
                <w:sz w:val="21"/>
              </w:rPr>
              <w:t>其他</w:t>
            </w:r>
            <w:r>
              <w:rPr>
                <w:sz w:val="21"/>
              </w:rPr>
              <w:t>业绩证明材料。</w:t>
            </w:r>
          </w:p>
          <w:p>
            <w:pPr>
              <w:pStyle w:val="null3"/>
              <w:ind w:firstLine="400"/>
              <w:jc w:val="both"/>
            </w:pPr>
            <w:r>
              <w:rPr>
                <w:sz w:val="21"/>
              </w:rPr>
              <w:t>3）投标人须承诺所有服务由投标人独立完成，不允许分包给第三方，经采购人批准的特殊医疗设备除外。（在“技术和服务要求响应表”中承诺无偏离，即视为已承诺。）</w:t>
            </w:r>
          </w:p>
          <w:p>
            <w:pPr>
              <w:pStyle w:val="null3"/>
              <w:ind w:firstLine="400"/>
              <w:jc w:val="both"/>
            </w:pPr>
            <w:r>
              <w:rPr>
                <w:sz w:val="21"/>
              </w:rPr>
              <w:t>4）投标人须承诺中标后不能发生拖欠员工工资、不依法为员工购买社会保险等违反劳动法律法规的问题，一经发现，采购人有权解除(或中止)合同。（在“技术和服务要求响应表”中承诺无偏离，即视为已承诺。）</w:t>
            </w:r>
          </w:p>
          <w:p>
            <w:pPr>
              <w:pStyle w:val="null3"/>
              <w:ind w:firstLine="400"/>
              <w:jc w:val="both"/>
            </w:pPr>
            <w:r>
              <w:rPr>
                <w:sz w:val="21"/>
              </w:rPr>
              <w:t>▲5）中标人提供RFID标签≥10000个，标签打印机≥2台，扫描枪≥2台供项目使用。</w:t>
            </w:r>
          </w:p>
          <w:p>
            <w:pPr>
              <w:pStyle w:val="null3"/>
              <w:ind w:firstLine="400"/>
              <w:jc w:val="both"/>
            </w:pPr>
            <w:r>
              <w:rPr>
                <w:sz w:val="21"/>
              </w:rPr>
              <w:t>▲6）开机率：设备平均开机率保证≥98%（超声设备、放射设备、供应室设备等重要设备开机率保证≥98%，急救类、生命支持类装备完好率100%），每年包含节假日（一年以365天计算），超过一天顺延两天保修日期（因等待医疗设备更换配件的采购人审批时间、停机保养时间不计入统计设备故障时间）。</w:t>
            </w:r>
          </w:p>
          <w:p>
            <w:pPr>
              <w:pStyle w:val="null3"/>
              <w:jc w:val="both"/>
            </w:pPr>
            <w:r>
              <w:rPr>
                <w:sz w:val="21"/>
                <w:b/>
              </w:rPr>
              <w:t>2.项目进度安排</w:t>
            </w:r>
          </w:p>
          <w:p>
            <w:pPr>
              <w:pStyle w:val="null3"/>
              <w:ind w:firstLine="420"/>
              <w:jc w:val="both"/>
            </w:pPr>
            <w:r>
              <w:rPr>
                <w:sz w:val="21"/>
              </w:rPr>
              <w:t>合同签订后，中标供应商组织项目推进各项事宜，进场实施准备工作不超过一个月，主要包括以下工作：</w:t>
            </w:r>
          </w:p>
          <w:p>
            <w:pPr>
              <w:pStyle w:val="null3"/>
              <w:ind w:firstLine="400"/>
              <w:jc w:val="both"/>
            </w:pPr>
            <w:r>
              <w:rPr>
                <w:sz w:val="21"/>
              </w:rPr>
              <w:t>1）组织人员进场：中标供应商组织现场服务工程师团队与院方人员接洽，配备设备维保专业工具，确认工作地点、配件仓库及工作开展相关事宜；</w:t>
            </w:r>
          </w:p>
          <w:p>
            <w:pPr>
              <w:pStyle w:val="null3"/>
              <w:ind w:firstLine="400"/>
              <w:jc w:val="both"/>
            </w:pPr>
            <w:r>
              <w:rPr>
                <w:sz w:val="21"/>
              </w:rPr>
              <w:t>2）现场服务工程师团队与医院各科室人员接触，建立临时报修服务流程。</w:t>
            </w:r>
          </w:p>
          <w:p>
            <w:pPr>
              <w:pStyle w:val="null3"/>
              <w:ind w:firstLine="400"/>
              <w:jc w:val="both"/>
            </w:pPr>
            <w:r>
              <w:rPr>
                <w:sz w:val="21"/>
              </w:rPr>
              <w:t>3）设备现状情况统计和处理：现场服务工程师团队对医院各科室设备现状进行统计，确认待修任务状况，制定维修保养计划，优先处理紧急和生命支持类设备。</w:t>
            </w:r>
          </w:p>
          <w:p>
            <w:pPr>
              <w:pStyle w:val="null3"/>
              <w:ind w:firstLine="400"/>
              <w:jc w:val="both"/>
            </w:pPr>
            <w:r>
              <w:rPr>
                <w:sz w:val="21"/>
              </w:rPr>
              <w:t>4）现场服务要求：在服务期限内，采购人根据实际情况提供办公场所、零备件仓库、必要的办公家具</w:t>
            </w:r>
            <w:r>
              <w:rPr>
                <w:sz w:val="21"/>
              </w:rPr>
              <w:t>、维修间及办公所需的网络接口</w:t>
            </w:r>
            <w:r>
              <w:rPr>
                <w:sz w:val="21"/>
              </w:rPr>
              <w:t>等供现场服务人员使用；</w:t>
            </w:r>
          </w:p>
          <w:p>
            <w:pPr>
              <w:pStyle w:val="null3"/>
              <w:ind w:firstLine="400"/>
              <w:jc w:val="both"/>
            </w:pPr>
            <w:r>
              <w:rPr>
                <w:sz w:val="21"/>
              </w:rPr>
              <w:t>5）投标人如需完成办公场地、库房、维修间的装修改造工作，相关费用由投标人自行承担解决，装修改造方案须经采购人同意后实施。</w:t>
            </w:r>
          </w:p>
          <w:p>
            <w:pPr>
              <w:pStyle w:val="null3"/>
              <w:jc w:val="both"/>
            </w:pPr>
            <w:r>
              <w:rPr>
                <w:sz w:val="21"/>
                <w:b/>
              </w:rPr>
              <w:t>3.项目实施要求</w:t>
            </w:r>
          </w:p>
          <w:p>
            <w:pPr>
              <w:pStyle w:val="null3"/>
              <w:ind w:firstLine="400"/>
              <w:jc w:val="both"/>
            </w:pPr>
            <w:r>
              <w:rPr>
                <w:sz w:val="21"/>
              </w:rPr>
              <w:t>1）实施本项目时必须符合《医疗机构管理条例》、《医疗器械监督管理条例》、《医疗器械使用质量监督管理办法》、《医疗器械临床使用管理办法》、《事业单位国有资产管理</w:t>
            </w:r>
            <w:r>
              <w:rPr>
                <w:sz w:val="21"/>
              </w:rPr>
              <w:t>暂行</w:t>
            </w:r>
            <w:r>
              <w:rPr>
                <w:sz w:val="21"/>
              </w:rPr>
              <w:t>办法》、《中华人民共和国职业病防治法》、《放射诊疗管理规定》、《广东省卫生健康委员会关于医疗机构放射诊疗的管理规定》、《中华人民共和国计量法》、《中华人民共和国强制检定的工作计量器具检定管理办法》、《中华人民共和国特种设备安全法》等国家相关的最新政策法规和标准规范要求。</w:t>
            </w:r>
          </w:p>
          <w:p>
            <w:pPr>
              <w:pStyle w:val="null3"/>
              <w:ind w:firstLine="400"/>
              <w:jc w:val="both"/>
            </w:pPr>
            <w:r>
              <w:rPr>
                <w:sz w:val="21"/>
              </w:rPr>
              <w:t>2）部分维保设备具有放射性，投标人需具有检验检测的能力，以及放射卫生技术服务方面专业能力，以确保项目的顺利开展。</w:t>
            </w:r>
          </w:p>
          <w:p>
            <w:pPr>
              <w:pStyle w:val="null3"/>
              <w:ind w:firstLine="400"/>
              <w:jc w:val="both"/>
            </w:pPr>
            <w:r>
              <w:rPr>
                <w:sz w:val="21"/>
              </w:rPr>
              <w:t>3）实施本项目时需制定设备各种管理制度、操作规程的标准流程。投标人针对采购人的医疗设备托管的各项服务均应有详细记录和存档，并按季度向采购人提交设备维修维保、质控检测等相关报表。</w:t>
            </w:r>
          </w:p>
          <w:p>
            <w:pPr>
              <w:pStyle w:val="null3"/>
              <w:ind w:firstLine="400"/>
              <w:jc w:val="both"/>
            </w:pPr>
            <w:r>
              <w:rPr>
                <w:sz w:val="21"/>
              </w:rPr>
              <w:t>4）除不可抗力因素外，中标供应商负责所有原因引起的设备故障维修和所有医疗设备日常维保管理。若因投标人自身维修实力或者维修过程</w:t>
            </w:r>
            <w:r>
              <w:rPr>
                <w:sz w:val="21"/>
              </w:rPr>
              <w:t>中</w:t>
            </w:r>
            <w:r>
              <w:rPr>
                <w:sz w:val="21"/>
              </w:rPr>
              <w:t>设备故障扩大化，导致设备未达到使用年限而机器报废，中标供应商应及时更换同款或升级款全新设备，不得收取费用。</w:t>
            </w:r>
          </w:p>
          <w:p>
            <w:pPr>
              <w:pStyle w:val="null3"/>
              <w:ind w:firstLine="400"/>
              <w:jc w:val="both"/>
            </w:pPr>
            <w:r>
              <w:rPr>
                <w:sz w:val="21"/>
              </w:rPr>
              <w:t>5）合同履行期内，如因中标供应商工作人员原因，导致维保服务满足不了采购人实际需求，对采购人造成损失、导致医疗责任纠纷等情况，其损失及责任均由中标供应商负责。</w:t>
            </w:r>
          </w:p>
          <w:p>
            <w:pPr>
              <w:pStyle w:val="null3"/>
            </w:pPr>
            <w:r>
              <w:rPr>
                <w:sz w:val="21"/>
              </w:rPr>
              <w:t>6）合同履行期内，因托管维保产生的有害垃圾，中标供应商应在采购人的指导、监督下，自行或委托有《广东省危险废物经营许可证》资质的危险废物处理专业机构进行处理。</w:t>
            </w:r>
          </w:p>
        </w:tc>
      </w:tr>
      <w:tr>
        <w:tc>
          <w:tcPr>
            <w:tcW w:type="dxa" w:w="2076"/>
          </w:tcPr>
          <w:p/>
        </w:tc>
        <w:tc>
          <w:tcPr>
            <w:tcW w:type="dxa" w:w="415"/>
          </w:tcPr>
          <w:p>
            <w:pPr>
              <w:pStyle w:val="null3"/>
            </w:pPr>
            <w:r>
              <w:rPr/>
              <w:t>3</w:t>
            </w:r>
          </w:p>
        </w:tc>
        <w:tc>
          <w:tcPr>
            <w:tcW w:type="dxa" w:w="5814"/>
          </w:tcPr>
          <w:p>
            <w:pPr>
              <w:pStyle w:val="null3"/>
              <w:jc w:val="both"/>
            </w:pPr>
            <w:r>
              <w:rPr>
                <w:sz w:val="21"/>
                <w:b/>
              </w:rPr>
              <w:t>三、服务内容（包含但不限于）</w:t>
            </w:r>
          </w:p>
          <w:p>
            <w:pPr>
              <w:pStyle w:val="null3"/>
              <w:jc w:val="both"/>
            </w:pPr>
            <w:r>
              <w:rPr>
                <w:sz w:val="21"/>
              </w:rPr>
              <w:t>以下内容层级顺序：</w:t>
            </w:r>
            <w:r>
              <w:rPr>
                <w:sz w:val="21"/>
              </w:rPr>
              <w:t>1.→ 1）→ ① → A.</w:t>
            </w:r>
          </w:p>
          <w:p>
            <w:pPr>
              <w:pStyle w:val="null3"/>
              <w:jc w:val="both"/>
            </w:pPr>
            <w:r>
              <w:rPr>
                <w:sz w:val="21"/>
                <w:b/>
              </w:rPr>
              <w:t>1.医疗设备信息化管理系统</w:t>
            </w:r>
          </w:p>
          <w:p>
            <w:pPr>
              <w:pStyle w:val="null3"/>
              <w:ind w:firstLine="400"/>
              <w:jc w:val="both"/>
            </w:pPr>
            <w:r>
              <w:rPr>
                <w:sz w:val="21"/>
              </w:rPr>
              <w:t>1）投标人自带医疗设备信息化管理系统投入到服务中，软件应能实现与医院现有系统如HIS系统、LIS系统、HRP系统等系统进行对接（具体需对接的系统由采购人根据医院实际情况而定），软件端的接口及对接所产生的费用由投标人承担，包含在投标报价中，同时开放医疗设备信息化管理系统给采购人使用，采购人不额外支付合同总价之外的一切费用。</w:t>
            </w:r>
          </w:p>
          <w:p>
            <w:pPr>
              <w:pStyle w:val="null3"/>
              <w:ind w:firstLine="400"/>
              <w:jc w:val="both"/>
            </w:pPr>
            <w:r>
              <w:rPr>
                <w:sz w:val="21"/>
              </w:rPr>
              <w:t>2）供应商中标后需安排人员对采购人相关医护人员进行现有软件功能的操作培训，同时结合医院当前设备管理工作情况，对医疗设备信息化管理系统现有功能模块进行针对性的定制化修改开发。对于采购人提出的新的功能模块需求，可不纳入本项目费用中，由双方另行签订软件开发补充协议，中标供应商应承诺以优惠价格提供开发服务，补充协议金额不得超过本项目合同总金额的10%。</w:t>
            </w:r>
          </w:p>
          <w:p>
            <w:pPr>
              <w:pStyle w:val="null3"/>
              <w:ind w:firstLine="400"/>
              <w:jc w:val="both"/>
            </w:pPr>
            <w:r>
              <w:rPr>
                <w:sz w:val="21"/>
              </w:rPr>
              <w:t>3）医疗设备信息化管理系统需满足最新《信息安全技术网络安全等级保护基本要求》国家标准中等保三级系统的要求，服务期内需无条件按照采购人上级部门及采购人的信息安全要求对系统进行整改优化直至满足信息安全要求，开发费用包含在本合同总价内，采购人不额外支付合同总价之外的一切费用。</w:t>
            </w:r>
          </w:p>
          <w:p>
            <w:pPr>
              <w:pStyle w:val="null3"/>
              <w:ind w:firstLine="400"/>
              <w:jc w:val="both"/>
            </w:pPr>
            <w:r>
              <w:rPr>
                <w:sz w:val="21"/>
              </w:rPr>
              <w:t>4）所有业务数据必须保存在医院内网数据库服务器中（服务器由医院提供），必须含有系统文档及业务数据库实时备份方案，以免业务数据丢失，系统崩溃后（服务器硬件损坏、数据库中毒等），能够根据运维文档及备份数据，8小时内恢复系统正常运行，无丢失数据。</w:t>
            </w:r>
          </w:p>
          <w:p>
            <w:pPr>
              <w:pStyle w:val="null3"/>
              <w:ind w:firstLine="400"/>
              <w:jc w:val="both"/>
            </w:pPr>
            <w:r>
              <w:rPr>
                <w:sz w:val="21"/>
              </w:rPr>
              <w:t>5）投标人须承诺中标后，能提供所投医疗设备信息化管理系统数据库用户名、密码、表结构说明及系统架构图。如果采购人更换系统，供应商应配合导出及迁移相关数据，以便采购人完成新旧系统的交接。（在“技术和服务要求响应表”中承诺无偏离，即视为已承诺。）</w:t>
            </w:r>
          </w:p>
          <w:p>
            <w:pPr>
              <w:pStyle w:val="null3"/>
              <w:ind w:firstLine="400"/>
              <w:jc w:val="both"/>
            </w:pPr>
            <w:r>
              <w:rPr>
                <w:sz w:val="21"/>
              </w:rPr>
              <w:t>6）PC端的系统应具备APP端所有功能，当投标人云服务器发生故障时，能够使用院内PC端系统替代APP完成相关操作。</w:t>
            </w:r>
          </w:p>
          <w:p>
            <w:pPr>
              <w:pStyle w:val="null3"/>
              <w:ind w:firstLine="400"/>
              <w:jc w:val="both"/>
            </w:pPr>
            <w:r>
              <w:rPr>
                <w:sz w:val="21"/>
              </w:rPr>
              <w:t>7）无条件适配医院的信息系统防护环境，包括但不限于防病毒软件、网络准入系统、终端威胁监测防护系统等。</w:t>
            </w:r>
          </w:p>
          <w:p>
            <w:pPr>
              <w:pStyle w:val="null3"/>
              <w:ind w:firstLine="400"/>
              <w:jc w:val="both"/>
            </w:pPr>
            <w:r>
              <w:rPr>
                <w:sz w:val="21"/>
              </w:rPr>
              <w:t>8）医疗设备管理信息系统具体要求：</w:t>
            </w:r>
          </w:p>
          <w:tbl>
            <w:tblPr>
              <w:tblInd w:type="dxa" w:w="120"/>
              <w:tblBorders>
                <w:top w:val="none" w:color="000000" w:sz="4"/>
                <w:left w:val="none" w:color="000000" w:sz="4"/>
                <w:bottom w:val="none" w:color="000000" w:sz="4"/>
                <w:right w:val="none" w:color="000000" w:sz="4"/>
                <w:insideH w:val="none"/>
                <w:insideV w:val="none"/>
              </w:tblBorders>
            </w:tblPr>
            <w:tblGrid>
              <w:gridCol w:w="643"/>
              <w:gridCol w:w="671"/>
              <w:gridCol w:w="4284"/>
            </w:tblGrid>
            <w:tr>
              <w:tc>
                <w:tcPr>
                  <w:tcW w:type="dxa" w:w="64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w:t>
                  </w:r>
                  <w:r>
                    <w:rPr>
                      <w:sz w:val="19"/>
                    </w:rPr>
                    <w:t>功能</w:t>
                  </w:r>
                  <w:r>
                    <w:rPr>
                      <w:sz w:val="21"/>
                    </w:rPr>
                    <w:t>设置</w:t>
                  </w:r>
                </w:p>
              </w:tc>
              <w:tc>
                <w:tcPr>
                  <w:tcW w:type="dxa" w:w="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多院区管理</w:t>
                  </w:r>
                </w:p>
              </w:tc>
              <w:tc>
                <w:tcPr>
                  <w:tcW w:type="dxa" w:w="4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支持多个院区管理，每个院区可以单独进行操作管理，总后台支持全面数据分析、统一管理、事件监控</w:t>
                  </w:r>
                </w:p>
              </w:tc>
            </w:tr>
            <w:tr>
              <w:tc>
                <w:tcPr>
                  <w:tcW w:type="dxa" w:w="643"/>
                  <w:vMerge/>
                  <w:tcBorders>
                    <w:top w:val="singl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科室管理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医院科室手工添加、删除、修改，每个科室对应一个数字</w:t>
                  </w:r>
                  <w:r>
                    <w:rPr>
                      <w:sz w:val="21"/>
                    </w:rPr>
                    <w:t>ID，便于科室名称维护。也可以通过相关格式文件快捷导入科室分类。</w:t>
                  </w:r>
                </w:p>
              </w:tc>
            </w:tr>
            <w:tr>
              <w:tc>
                <w:tcPr>
                  <w:tcW w:type="dxa" w:w="643"/>
                  <w:vMerge/>
                  <w:tcBorders>
                    <w:top w:val="singl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用户管理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支持多用户对系统进行操作管理，灵活</w:t>
                  </w:r>
                  <w:r>
                    <w:rPr>
                      <w:sz w:val="21"/>
                    </w:rPr>
                    <w:t>地</w:t>
                  </w:r>
                  <w:r>
                    <w:rPr>
                      <w:sz w:val="21"/>
                    </w:rPr>
                    <w:t>对多用户进行</w:t>
                  </w:r>
                  <w:r>
                    <w:rPr>
                      <w:sz w:val="21"/>
                    </w:rPr>
                    <w:t>账户</w:t>
                  </w:r>
                  <w:r>
                    <w:rPr>
                      <w:sz w:val="21"/>
                    </w:rPr>
                    <w:t>、密码、权限管理、供应商可</w:t>
                  </w:r>
                  <w:r>
                    <w:rPr>
                      <w:sz w:val="21"/>
                    </w:rPr>
                    <w:t>账号</w:t>
                  </w:r>
                  <w:r>
                    <w:rPr>
                      <w:sz w:val="21"/>
                    </w:rPr>
                    <w:t>管理</w:t>
                  </w:r>
                </w:p>
              </w:tc>
            </w:tr>
            <w:tr>
              <w:tc>
                <w:tcPr>
                  <w:tcW w:type="dxa" w:w="643"/>
                  <w:vMerge/>
                  <w:tcBorders>
                    <w:top w:val="singl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权限管理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支持权限按照功能自定义多级分配，方便操作人员管理。保障数据安全。</w:t>
                  </w:r>
                </w:p>
              </w:tc>
            </w:tr>
            <w:tr>
              <w:tc>
                <w:tcPr>
                  <w:tcW w:type="dxa" w:w="643"/>
                  <w:vMerge/>
                  <w:tcBorders>
                    <w:top w:val="singl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审批设置</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审批控制、审批流程设置。</w:t>
                  </w:r>
                </w:p>
              </w:tc>
            </w:tr>
            <w:tr>
              <w:tc>
                <w:tcPr>
                  <w:tcW w:type="dxa" w:w="643"/>
                  <w:vMerge/>
                  <w:tcBorders>
                    <w:top w:val="singl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代码维护</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对系统软件程序的维护和调整。如设备分类编码、公式算法、查询方式定义等。</w:t>
                  </w:r>
                </w:p>
              </w:tc>
            </w:tr>
            <w:tr>
              <w:tc>
                <w:tcPr>
                  <w:tcW w:type="dxa" w:w="643"/>
                  <w:vMerge/>
                  <w:tcBorders>
                    <w:top w:val="singl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数据库维护</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包括数据备份、修改、更新等功能。</w:t>
                  </w:r>
                </w:p>
              </w:tc>
            </w:tr>
            <w:tr>
              <w:tc>
                <w:tcPr>
                  <w:tcW w:type="dxa" w:w="643"/>
                  <w:vMerge/>
                  <w:tcBorders>
                    <w:top w:val="singl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电子签名</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通过移动端电子签名对所有需审核事件进行移动电子签名审批。</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采购申请审批</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1.年度采购计划申请：使用科室线上填写采购计划、通过职能管理部门、委员会会议、院领导多方审核，系统自动生成年度采购计划表汇总表（带分析功能）；</w:t>
                  </w:r>
                </w:p>
                <w:p>
                  <w:pPr>
                    <w:pStyle w:val="null3"/>
                    <w:jc w:val="both"/>
                  </w:pPr>
                  <w:r>
                    <w:rPr>
                      <w:sz w:val="21"/>
                    </w:rPr>
                    <w:t>2.设备采购申请：使用科室根据采购计划线上填写“医疗器械购买申请表”、医学装备科等管理部门审批（审批不通过使用科室可再修改再申请）；</w:t>
                  </w:r>
                </w:p>
                <w:p>
                  <w:pPr>
                    <w:pStyle w:val="null3"/>
                    <w:jc w:val="both"/>
                  </w:pPr>
                  <w:r>
                    <w:rPr>
                      <w:sz w:val="21"/>
                    </w:rPr>
                    <w:t>3.采购申请表可自定义；</w:t>
                  </w:r>
                </w:p>
                <w:p>
                  <w:pPr>
                    <w:pStyle w:val="null3"/>
                    <w:jc w:val="both"/>
                  </w:pPr>
                  <w:r>
                    <w:rPr>
                      <w:sz w:val="21"/>
                    </w:rPr>
                    <w:t>4.采购计划工作分配；</w:t>
                  </w:r>
                </w:p>
                <w:p>
                  <w:pPr>
                    <w:pStyle w:val="null3"/>
                    <w:jc w:val="both"/>
                  </w:pPr>
                  <w:r>
                    <w:rPr>
                      <w:sz w:val="21"/>
                    </w:rPr>
                    <w:t>5.工作进度科室可查询；</w:t>
                  </w:r>
                </w:p>
                <w:p>
                  <w:pPr>
                    <w:pStyle w:val="null3"/>
                    <w:jc w:val="both"/>
                  </w:pPr>
                  <w:r>
                    <w:rPr>
                      <w:sz w:val="21"/>
                    </w:rPr>
                    <w:t>6.可自定义审核流程。</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发票管理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能够对设备管理部门各类发票集中统一管理，能够按照时间、发票号、开票单位等多字段对发票进行检索。</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采购合同管理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1.系统能够对设备采购合同进行管理，将新采购设备和过往已采购设备与采购合同相对应，便于查找检索。</w:t>
                  </w:r>
                </w:p>
                <w:p>
                  <w:pPr>
                    <w:pStyle w:val="null3"/>
                    <w:jc w:val="both"/>
                  </w:pPr>
                  <w:r>
                    <w:rPr>
                      <w:sz w:val="21"/>
                    </w:rPr>
                    <w:t>2.能够对设备保修服务合同进行集中管理，将设备与维保合同进行对应，对即将到期服务合同进行提前预警。</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可行性分析</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系统支持临床科室对采购设备上传可行性分析报告。</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安装验收</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验收标准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1.系统按照采购设备类型自动生成验收标准，验收标准分</w:t>
                  </w:r>
                  <w:r>
                    <w:rPr>
                      <w:sz w:val="21"/>
                    </w:rPr>
                    <w:t>为</w:t>
                  </w:r>
                  <w:r>
                    <w:rPr>
                      <w:sz w:val="21"/>
                    </w:rPr>
                    <w:t>普通和大型设备两类（如</w:t>
                  </w:r>
                  <w:r>
                    <w:rPr>
                      <w:sz w:val="21"/>
                    </w:rPr>
                    <w:t>CT、MR等）。大型设备验收标准包含机房验收、辐射验收、设备验收商务验收等内容。</w:t>
                  </w:r>
                </w:p>
                <w:p>
                  <w:pPr>
                    <w:pStyle w:val="null3"/>
                    <w:jc w:val="both"/>
                  </w:pPr>
                  <w:r>
                    <w:rPr>
                      <w:sz w:val="21"/>
                    </w:rPr>
                    <w:t>2.验收标准可按医院需要自行调整内容。</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供应商资料上传</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1.供应商注册账号，验收前上传合同扫描件及配置功能信息、资质、培训资料、电子说明书等。</w:t>
                  </w:r>
                </w:p>
                <w:p>
                  <w:pPr>
                    <w:pStyle w:val="null3"/>
                    <w:jc w:val="both"/>
                  </w:pPr>
                  <w:r>
                    <w:rPr>
                      <w:sz w:val="21"/>
                    </w:rPr>
                    <w:t>2.设备供应商可上传培训考核试题。</w:t>
                  </w:r>
                </w:p>
                <w:p>
                  <w:pPr>
                    <w:pStyle w:val="null3"/>
                    <w:jc w:val="both"/>
                  </w:pPr>
                  <w:r>
                    <w:rPr>
                      <w:sz w:val="21"/>
                    </w:rPr>
                    <w:t>3.设备供应商填写验收报告部分信息（设备名称、设备配置等）及验收后上传其他补充资料（照片、操作手册等）。</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现场安装</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1.临床科室，医学装备科，供应商在系统上填报验收信息，登记SN码，拍摄设备图片上传到系统。</w:t>
                  </w:r>
                </w:p>
                <w:p>
                  <w:pPr>
                    <w:pStyle w:val="null3"/>
                    <w:jc w:val="both"/>
                  </w:pPr>
                  <w:r>
                    <w:rPr>
                      <w:sz w:val="21"/>
                    </w:rPr>
                    <w:t>2.系统生成二维码粘贴到设备上</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培训考核</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1.培训提醒功能：系统自动对医院第一次采购的新类型设备弹出培训提醒，已有同类型设备临床科室确认该设备是否需要培训。</w:t>
                  </w:r>
                </w:p>
                <w:p>
                  <w:pPr>
                    <w:pStyle w:val="null3"/>
                    <w:jc w:val="both"/>
                  </w:pPr>
                  <w:r>
                    <w:rPr>
                      <w:sz w:val="21"/>
                    </w:rPr>
                    <w:t>2.培训结束后，系统支持上传培训照片、培训资料等。</w:t>
                  </w:r>
                </w:p>
                <w:p>
                  <w:pPr>
                    <w:pStyle w:val="null3"/>
                    <w:jc w:val="both"/>
                  </w:pPr>
                  <w:r>
                    <w:rPr>
                      <w:sz w:val="21"/>
                    </w:rPr>
                    <w:t>3.提供培训人员线上考试功能，系统自动出成绩并汇总分析，存档。</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设备维保提醒</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1.在验收界面提供提醒供应商设备质保期或维保期内每季度上门维保功能。</w:t>
                  </w:r>
                </w:p>
                <w:p>
                  <w:pPr>
                    <w:pStyle w:val="null3"/>
                    <w:jc w:val="both"/>
                  </w:pPr>
                  <w:r>
                    <w:rPr>
                      <w:sz w:val="21"/>
                    </w:rPr>
                    <w:t>2.在系统上填写设备维保记录。</w:t>
                  </w:r>
                </w:p>
                <w:p>
                  <w:pPr>
                    <w:pStyle w:val="null3"/>
                    <w:jc w:val="both"/>
                  </w:pPr>
                  <w:r>
                    <w:rPr>
                      <w:sz w:val="21"/>
                    </w:rPr>
                    <w:t>3.维保时间提醒手动可调。</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付款管理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1.支持付款条件灵活设置。</w:t>
                  </w:r>
                </w:p>
                <w:p>
                  <w:pPr>
                    <w:pStyle w:val="null3"/>
                    <w:jc w:val="both"/>
                  </w:pPr>
                  <w:r>
                    <w:rPr>
                      <w:sz w:val="21"/>
                    </w:rPr>
                    <w:t>2.尾款到期提醒功能。</w:t>
                  </w:r>
                </w:p>
                <w:p>
                  <w:pPr>
                    <w:pStyle w:val="null3"/>
                    <w:jc w:val="both"/>
                  </w:pPr>
                  <w:r>
                    <w:rPr>
                      <w:sz w:val="21"/>
                    </w:rPr>
                    <w:t>3.支持按权限分级查看付款进度。</w:t>
                  </w:r>
                </w:p>
                <w:p>
                  <w:pPr>
                    <w:pStyle w:val="null3"/>
                    <w:jc w:val="both"/>
                  </w:pPr>
                  <w:r>
                    <w:rPr>
                      <w:sz w:val="21"/>
                    </w:rPr>
                    <w:t>4.付款流程设计需与安装验收、培训、维保相结合。</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资产盘点</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1.制定盘点计划(科室、全院等，)设定盘点期限，对设备进行盘点操作，盘盈盘亏处理、记录异常等信息。</w:t>
                  </w:r>
                </w:p>
                <w:p>
                  <w:pPr>
                    <w:pStyle w:val="null3"/>
                    <w:jc w:val="both"/>
                  </w:pPr>
                  <w:r>
                    <w:rPr>
                      <w:sz w:val="21"/>
                    </w:rPr>
                    <w:t>2.给每台设备生成一个唯一的二维码。</w:t>
                  </w:r>
                </w:p>
                <w:p>
                  <w:pPr>
                    <w:pStyle w:val="null3"/>
                    <w:jc w:val="both"/>
                  </w:pPr>
                  <w:r>
                    <w:rPr>
                      <w:sz w:val="21"/>
                    </w:rPr>
                    <w:t>3.必须支持对医疗设备的移动端盘点。</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资产账目管理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能够实现对全院设备的账目管理，掌握各个科室设备资产状况，支持按照多个字段对设备情况进行检索（资产信息、使用信息、厂商信息、购买信息、维修信息、质控信息、财务信息、人员信息）</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设备档案管理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能够对医疗设备建立设备档案并进行档案管理，对医疗设备从采购到报废的全生命周期过程中的各类文档进行集中统一管理。具体需要整理档案如下：医疗设备登记表</w:t>
                  </w:r>
                  <w:r>
                    <w:rPr>
                      <w:sz w:val="21"/>
                    </w:rPr>
                    <w:t>/医疗设备履历表、设备购买资料、使用科室申请表、项目计划论证记录（可行性报告、设备考察报告等）、审批记录、招标文件（标书，评标结果）、合同、安装/移交/验收报告、产品使用培训记录表、设备随机资料、产品出厂检测合格证、产品操作手册/使用手册/说明书、维修手册/技术手册、使用维修记录（按时间先后顺序排列）、维修记录、定期保养记录、日常巡检登记表、计量检定记录、环境检测评估记录、设备报废/处置资料、设备报废申请表、设备报废鉴定/审批表、设备处置记录。</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资产报废</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1.系统提供根据设备使用年限做出设备报废预警功能；</w:t>
                  </w:r>
                </w:p>
                <w:p>
                  <w:pPr>
                    <w:pStyle w:val="null3"/>
                    <w:jc w:val="both"/>
                  </w:pPr>
                  <w:r>
                    <w:rPr>
                      <w:sz w:val="21"/>
                    </w:rPr>
                    <w:t>2.对于医院报废设备，能够提供到期设备查询、报废查询、报废设备处置、处置记录查询、设备销账管理、销账查询等功能，保存相关报废审批文件。</w:t>
                  </w:r>
                </w:p>
                <w:p>
                  <w:pPr>
                    <w:pStyle w:val="null3"/>
                    <w:jc w:val="both"/>
                  </w:pPr>
                  <w:r>
                    <w:rPr>
                      <w:sz w:val="21"/>
                    </w:rPr>
                    <w:t>3.报废流程在线办理（中标供应商现场服务工程师对待报废设备进行检测、拍照，根据现场检修结果</w:t>
                  </w:r>
                  <w:r>
                    <w:rPr>
                      <w:sz w:val="21"/>
                    </w:rPr>
                    <w:t>作</w:t>
                  </w:r>
                  <w:r>
                    <w:rPr>
                      <w:sz w:val="21"/>
                    </w:rPr>
                    <w:t>出判断，对于符合报废条件的设备，在系统上填写报废申请；医学装备科工程师线上进行评估审核；报废申请表领导线上审批。）</w:t>
                  </w:r>
                </w:p>
                <w:p>
                  <w:pPr>
                    <w:pStyle w:val="null3"/>
                    <w:jc w:val="both"/>
                  </w:pPr>
                  <w:r>
                    <w:rPr>
                      <w:sz w:val="21"/>
                    </w:rPr>
                    <w:t>4.线上审批流程设置可按医院需求变更。</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设备调拨、借用</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1.设备管理部门能够在全院范围内对各个科室设备进行调配，改变设备归属部门，并在系统内进行相应记录。</w:t>
                  </w:r>
                </w:p>
                <w:p>
                  <w:pPr>
                    <w:pStyle w:val="null3"/>
                    <w:jc w:val="both"/>
                  </w:pPr>
                  <w:r>
                    <w:rPr>
                      <w:sz w:val="21"/>
                    </w:rPr>
                    <w:t>2.设备管理部门能够在不同科室间进行设备的借用与归还操作，在系统内保留相关操作记录。</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其他功能</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1.所有资产库、低值资产库、标签打印、生命时间轴、设备折旧管理、设备仓库管理、报废仓库管理、配件耗材库房管理。</w:t>
                  </w:r>
                </w:p>
                <w:p>
                  <w:pPr>
                    <w:pStyle w:val="null3"/>
                    <w:jc w:val="both"/>
                  </w:pPr>
                  <w:r>
                    <w:rPr>
                      <w:sz w:val="21"/>
                    </w:rPr>
                    <w:t>2.系统须支持设备多级管理，实现对设备和其附件的管理。</w:t>
                  </w:r>
                </w:p>
                <w:p>
                  <w:pPr>
                    <w:pStyle w:val="null3"/>
                    <w:jc w:val="both"/>
                  </w:pPr>
                  <w:r>
                    <w:rPr>
                      <w:sz w:val="21"/>
                    </w:rPr>
                    <w:t>3.支持医院/科室设备账目的批量导入和导出功能，支持Excel格式文件，易于设备管理部门对数据进行分析处理。</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其他资料管理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人员资质</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人员资质资料管理、包括放射科人员剂量、体检、培训证件；高压锅炉操作人员培训证件等。</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医院制度</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医院制度资料管理、其他纸质资料上传管理。</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法规库</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系统定期或不定期更新法规库。</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保养管理（一级维护）</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模板管理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系统支持按照设备技术要求制定不同分类设备的巡检、保养计划模板。</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计划制定</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根据设备风险等级，制定设备的保养周期、系统自动循环生成保养计划。</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计划提醒</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在设备工作提醒平台中，按照计划制定的时间。并按照</w:t>
                  </w:r>
                  <w:r>
                    <w:rPr>
                      <w:sz w:val="21"/>
                    </w:rPr>
                    <w:t>7天内、近30天内需要设备列表显示、提醒等。</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计划实施</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对到期的计划内设备进行保养，记录保养信息，生成保养报告；对于保养报告能够进行存档、检索，</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巡检管理（二级维护）</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模板管理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编辑各种类型设备的巡检实施模板，设备巡检时可对照巡检项目进行巡检。</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巡检计划</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不同分类设备制定巡检周期、计划，系统自动循环生成巡检计划记录。</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巡检提醒</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在设备工作提醒平台中，按照巡检处理状态进行分类显示。并按照</w:t>
                  </w:r>
                  <w:r>
                    <w:rPr>
                      <w:sz w:val="21"/>
                    </w:rPr>
                    <w:t>7天内、近30天内需要的设备列表分类显示、提醒等。</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巡检实施</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对到期的计划内设备进行巡检，记录巡检信息，生成巡检报告；对巡检报告能够进行存档、检索。</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设备报修</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1.支持通过多种方式报修，包括临床医护人员、设备管理人员等，都可以通过手机App、微信、</w:t>
                  </w:r>
                  <w:r>
                    <w:rPr>
                      <w:sz w:val="21"/>
                    </w:rPr>
                    <w:t>固定</w:t>
                  </w:r>
                  <w:r>
                    <w:rPr>
                      <w:sz w:val="21"/>
                    </w:rPr>
                    <w:t>电话等方式进行设备报修。</w:t>
                  </w:r>
                </w:p>
                <w:p>
                  <w:pPr>
                    <w:pStyle w:val="null3"/>
                    <w:jc w:val="both"/>
                  </w:pPr>
                  <w:r>
                    <w:rPr>
                      <w:sz w:val="21"/>
                    </w:rPr>
                    <w:t>2.系统可记录报修日期、故障描述、报修人等信息，并通知现场服务工程师。</w:t>
                  </w:r>
                </w:p>
                <w:p>
                  <w:pPr>
                    <w:pStyle w:val="null3"/>
                    <w:jc w:val="both"/>
                  </w:pPr>
                  <w:r>
                    <w:rPr>
                      <w:sz w:val="21"/>
                    </w:rPr>
                    <w:t>3.系统具有消息推送功能，在重要时间节点，如设备报修、工程师到场维护、维修完毕等，系统自动推送相关信息到设备管理人员手机端。</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过程管理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1.系统支持完备医疗设备维护的业务流程操作的数据展现，清晰</w:t>
                  </w:r>
                  <w:r>
                    <w:rPr>
                      <w:sz w:val="21"/>
                    </w:rPr>
                    <w:t>地</w:t>
                  </w:r>
                  <w:r>
                    <w:rPr>
                      <w:sz w:val="21"/>
                    </w:rPr>
                    <w:t>展现设备全生命周期的时间内容，包括设备基础信息及文档，关键事件时间轴、设用效率及监测数据、所有的维护历史、设备相关附件信息等。</w:t>
                  </w:r>
                </w:p>
                <w:p>
                  <w:pPr>
                    <w:pStyle w:val="null3"/>
                    <w:jc w:val="both"/>
                  </w:pPr>
                  <w:r>
                    <w:rPr>
                      <w:sz w:val="21"/>
                    </w:rPr>
                    <w:t>2.能够记录单次维修过程中各个时间节点发生的情况，包括设备报修、服务指派、工程师到场时间、离场时间、服务内容、设备修复时间等。</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备件管理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能够记录维修过程中零备件的使用情况，对零备件的相关文件进行集中保存（如进口凭证、使用说明等）</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维修评价</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维修完成后，科室</w:t>
                  </w:r>
                  <w:r>
                    <w:rPr>
                      <w:sz w:val="21"/>
                    </w:rPr>
                    <w:t>/设备管理部门可根据服务情况对本次维修进行质量/满意度评价。</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历史查询</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可记录、查询每台设备的所有维修历史记录。</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维修报表</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1.能够对设备全生命周期过程中的历次维护的维修报告进行集中统一管理，易于检索查阅。</w:t>
                  </w:r>
                </w:p>
                <w:p>
                  <w:pPr>
                    <w:pStyle w:val="null3"/>
                    <w:jc w:val="both"/>
                  </w:pPr>
                  <w:r>
                    <w:rPr>
                      <w:sz w:val="21"/>
                    </w:rPr>
                    <w:t>2.通过查询条件查询下载维修记录报表excel，如月度、季度统计、科室维修情况统计。</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工作提醒</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1.在设备工作提醒平台中，按照维修处理状态进行分类显示，如、维修中、正常。并按照最新维修、近7天内、近30天内维修中列表显示等。</w:t>
                  </w:r>
                </w:p>
                <w:p>
                  <w:pPr>
                    <w:pStyle w:val="null3"/>
                    <w:jc w:val="both"/>
                  </w:pPr>
                  <w:r>
                    <w:rPr>
                      <w:sz w:val="21"/>
                    </w:rPr>
                    <w:t>2.系统提供的业务处理功能必须实现电脑浏览器、手机App和微信的操作应用。</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风险管理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风险分析</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系统提供不同分类设备风险分析</w:t>
                  </w:r>
                  <w:r>
                    <w:rPr>
                      <w:sz w:val="21"/>
                    </w:rPr>
                    <w:t>模板</w:t>
                  </w:r>
                  <w:r>
                    <w:rPr>
                      <w:sz w:val="21"/>
                    </w:rPr>
                    <w:t>。</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风险评估</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1.提供不同种类设备的风险评估量表；</w:t>
                  </w:r>
                </w:p>
                <w:p>
                  <w:pPr>
                    <w:pStyle w:val="null3"/>
                    <w:jc w:val="both"/>
                  </w:pPr>
                  <w:r>
                    <w:rPr>
                      <w:sz w:val="21"/>
                    </w:rPr>
                    <w:t>2.系统可自定义评分、分值、风险等级。</w:t>
                  </w:r>
                </w:p>
                <w:p>
                  <w:pPr>
                    <w:pStyle w:val="null3"/>
                    <w:jc w:val="both"/>
                  </w:pPr>
                  <w:r>
                    <w:rPr>
                      <w:sz w:val="21"/>
                    </w:rPr>
                    <w:t>3.每年按资产列举对医疗设备进行风险评估，确定设备风险等级。</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预防性维护</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1.根据风险等级确定PM维护周期；</w:t>
                  </w:r>
                </w:p>
                <w:p>
                  <w:pPr>
                    <w:pStyle w:val="null3"/>
                    <w:jc w:val="both"/>
                  </w:pPr>
                  <w:r>
                    <w:rPr>
                      <w:sz w:val="21"/>
                    </w:rPr>
                    <w:t>2.提供三级维护内容自定义功能。</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质控目标</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1.保养的设备种类、数量和频次；</w:t>
                  </w:r>
                </w:p>
                <w:p>
                  <w:pPr>
                    <w:pStyle w:val="null3"/>
                    <w:jc w:val="both"/>
                  </w:pPr>
                  <w:r>
                    <w:rPr>
                      <w:sz w:val="21"/>
                    </w:rPr>
                    <w:t>2.巡检的设备种类、数量和频次；</w:t>
                  </w:r>
                </w:p>
                <w:p>
                  <w:pPr>
                    <w:pStyle w:val="null3"/>
                    <w:jc w:val="both"/>
                  </w:pPr>
                  <w:r>
                    <w:rPr>
                      <w:sz w:val="21"/>
                    </w:rPr>
                    <w:t>3.强检的设备种类、数量和频次；</w:t>
                  </w:r>
                </w:p>
                <w:p>
                  <w:pPr>
                    <w:pStyle w:val="null3"/>
                    <w:jc w:val="both"/>
                  </w:pPr>
                  <w:r>
                    <w:rPr>
                      <w:sz w:val="21"/>
                    </w:rPr>
                    <w:t>4.计量检测的设备种类、数量和频次；</w:t>
                  </w:r>
                </w:p>
                <w:p>
                  <w:pPr>
                    <w:pStyle w:val="null3"/>
                    <w:jc w:val="both"/>
                  </w:pPr>
                  <w:r>
                    <w:rPr>
                      <w:sz w:val="21"/>
                    </w:rPr>
                    <w:t>5.年度培训的科目内容、频次和目标；</w:t>
                  </w:r>
                </w:p>
                <w:p>
                  <w:pPr>
                    <w:pStyle w:val="null3"/>
                    <w:jc w:val="both"/>
                  </w:pPr>
                  <w:r>
                    <w:rPr>
                      <w:sz w:val="21"/>
                    </w:rPr>
                    <w:t>6.设备基础档案整理和管理的目标等；</w:t>
                  </w:r>
                </w:p>
                <w:p>
                  <w:pPr>
                    <w:pStyle w:val="null3"/>
                    <w:jc w:val="both"/>
                  </w:pPr>
                  <w:r>
                    <w:rPr>
                      <w:sz w:val="21"/>
                    </w:rPr>
                    <w:t>7.设备电池及设备时间三级管理。</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质控计划</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1.设备基础档案整理计划；</w:t>
                  </w:r>
                </w:p>
                <w:p>
                  <w:pPr>
                    <w:pStyle w:val="null3"/>
                    <w:jc w:val="both"/>
                  </w:pPr>
                  <w:r>
                    <w:rPr>
                      <w:sz w:val="21"/>
                    </w:rPr>
                    <w:t>2.强检计划；</w:t>
                  </w:r>
                </w:p>
                <w:p>
                  <w:pPr>
                    <w:pStyle w:val="null3"/>
                    <w:jc w:val="both"/>
                  </w:pPr>
                  <w:r>
                    <w:rPr>
                      <w:sz w:val="21"/>
                    </w:rPr>
                    <w:t>3.检测计划；</w:t>
                  </w:r>
                </w:p>
                <w:p>
                  <w:pPr>
                    <w:pStyle w:val="null3"/>
                    <w:jc w:val="both"/>
                  </w:pPr>
                  <w:r>
                    <w:rPr>
                      <w:sz w:val="21"/>
                    </w:rPr>
                    <w:t>4.培训计划；</w:t>
                  </w:r>
                </w:p>
                <w:p>
                  <w:pPr>
                    <w:pStyle w:val="null3"/>
                    <w:jc w:val="both"/>
                  </w:pPr>
                  <w:r>
                    <w:rPr>
                      <w:sz w:val="21"/>
                    </w:rPr>
                    <w:t>5.特殊设备保障计划。</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质控执行</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1.可系统上记录质控过程；</w:t>
                  </w:r>
                </w:p>
                <w:p>
                  <w:pPr>
                    <w:pStyle w:val="null3"/>
                    <w:jc w:val="both"/>
                  </w:pPr>
                  <w:r>
                    <w:rPr>
                      <w:sz w:val="21"/>
                    </w:rPr>
                    <w:t>2.系统生产相关报表及分析。</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质控总结及考核</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1.质控总结在系统上体现；</w:t>
                  </w:r>
                </w:p>
                <w:p>
                  <w:pPr>
                    <w:pStyle w:val="null3"/>
                    <w:jc w:val="both"/>
                  </w:pPr>
                  <w:r>
                    <w:rPr>
                      <w:sz w:val="21"/>
                    </w:rPr>
                    <w:t>2.</w:t>
                  </w:r>
                  <w:r>
                    <w:rPr>
                      <w:sz w:val="21"/>
                    </w:rPr>
                    <w:t>医学装备</w:t>
                  </w:r>
                  <w:r>
                    <w:rPr>
                      <w:sz w:val="21"/>
                    </w:rPr>
                    <w:t>科工程师在系统上对质控效果进行考核评价。</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性能检测</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1.提供医疗设备电气安全检测模块；</w:t>
                  </w:r>
                </w:p>
                <w:p>
                  <w:pPr>
                    <w:pStyle w:val="null3"/>
                    <w:jc w:val="both"/>
                  </w:pPr>
                  <w:r>
                    <w:rPr>
                      <w:sz w:val="21"/>
                    </w:rPr>
                    <w:t>2.提供个性化的生命支持类设备的检测记录模块。（医院医学装备科工程师开展性能检测工作部分工作内容）</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应急调配</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设备分布</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提供生命支持类</w:t>
                  </w:r>
                  <w:r>
                    <w:rPr>
                      <w:sz w:val="21"/>
                    </w:rPr>
                    <w:t>医学装备</w:t>
                  </w:r>
                  <w:r>
                    <w:rPr>
                      <w:sz w:val="21"/>
                    </w:rPr>
                    <w:t>科室的统计数据、分布图。</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四级响应</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1.能配合医院应急调配四级响应制度；</w:t>
                  </w:r>
                </w:p>
                <w:p>
                  <w:pPr>
                    <w:pStyle w:val="null3"/>
                    <w:jc w:val="both"/>
                  </w:pPr>
                  <w:r>
                    <w:rPr>
                      <w:sz w:val="21"/>
                    </w:rPr>
                    <w:t>2.各级调配完成后可在系统录入记录；</w:t>
                  </w:r>
                </w:p>
                <w:p>
                  <w:pPr>
                    <w:pStyle w:val="null3"/>
                    <w:jc w:val="both"/>
                  </w:pPr>
                  <w:r>
                    <w:rPr>
                      <w:sz w:val="21"/>
                    </w:rPr>
                    <w:t>3.事后可以汇总、统计、导出应急调配记录。</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计量管理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时间提醒</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1.支持生成计量工作计划；</w:t>
                  </w:r>
                </w:p>
                <w:p>
                  <w:pPr>
                    <w:pStyle w:val="null3"/>
                    <w:jc w:val="both"/>
                  </w:pPr>
                  <w:r>
                    <w:rPr>
                      <w:sz w:val="21"/>
                    </w:rPr>
                    <w:t>2.支持计量证书上传；</w:t>
                  </w:r>
                </w:p>
                <w:p>
                  <w:pPr>
                    <w:pStyle w:val="null3"/>
                    <w:jc w:val="both"/>
                  </w:pPr>
                  <w:r>
                    <w:rPr>
                      <w:sz w:val="21"/>
                    </w:rPr>
                    <w:t>3.支持计量设备到期提醒。</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计量记录</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1.计量报告上传系统并记录存档；</w:t>
                  </w:r>
                </w:p>
                <w:p>
                  <w:pPr>
                    <w:pStyle w:val="null3"/>
                    <w:jc w:val="both"/>
                  </w:pPr>
                  <w:r>
                    <w:rPr>
                      <w:sz w:val="21"/>
                    </w:rPr>
                    <w:t>2.支持计量设备基本信息录入和检定信息的录入、查询、导出功能。</w:t>
                  </w:r>
                </w:p>
                <w:p>
                  <w:pPr>
                    <w:pStyle w:val="null3"/>
                    <w:jc w:val="both"/>
                  </w:pPr>
                  <w:r>
                    <w:rPr>
                      <w:sz w:val="21"/>
                    </w:rPr>
                    <w:t>3.提供计量器具分布、分类的查询。</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效益分析</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数据分析</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1.提供分析模型和数据接口服务，支持对医疗设备相关资产数据、运营绩效、维护质量的统计分析，实现医疗设备在科室、类型、品牌的资产配置分析。</w:t>
                  </w:r>
                </w:p>
                <w:p>
                  <w:pPr>
                    <w:pStyle w:val="null3"/>
                    <w:jc w:val="both"/>
                  </w:pPr>
                  <w:r>
                    <w:rPr>
                      <w:sz w:val="21"/>
                    </w:rPr>
                    <w:t>2.运营绩效在科室、类型、品牌的收入、支出分析。</w:t>
                  </w:r>
                </w:p>
                <w:p>
                  <w:pPr>
                    <w:pStyle w:val="null3"/>
                    <w:jc w:val="both"/>
                  </w:pPr>
                  <w:r>
                    <w:rPr>
                      <w:sz w:val="21"/>
                    </w:rPr>
                    <w:t>3.维修类型在科室、类型、品牌、服务商的统计分析，以及维修频次和维修效率关联度分析。</w:t>
                  </w:r>
                </w:p>
                <w:p>
                  <w:pPr>
                    <w:pStyle w:val="null3"/>
                    <w:jc w:val="both"/>
                  </w:pPr>
                  <w:r>
                    <w:rPr>
                      <w:sz w:val="21"/>
                    </w:rPr>
                    <w:t>4.可按照医院要求提供个性化医疗设备效益分析报告。</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决策支持</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1.通过提供资产分析、采购统计分析、维修统计分析、保修统计分析、保养统计分析等功能，对设备的使用、维护效率和运营绩效进行分析，为设备采购决策提供支持。</w:t>
                  </w:r>
                </w:p>
                <w:p>
                  <w:pPr>
                    <w:pStyle w:val="null3"/>
                    <w:jc w:val="both"/>
                  </w:pPr>
                  <w:r>
                    <w:rPr>
                      <w:sz w:val="21"/>
                    </w:rPr>
                    <w:t>2.通过对服务供应商的服务质量（维护完成率、及时率、响应时间、服务费用等）的分析提供服务采购决策支持。</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服务质量监督评价</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满意度调查</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系统支持线上的月、季度、年度的客户服务满意度调查功能。</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验收评价</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在每一次工单验收时，医院可以给维修工程师或供应商打分、写评价建议。便于对工程师和供应商的考核管理。</w:t>
                  </w:r>
                </w:p>
              </w:tc>
            </w:tr>
            <w:tr>
              <w:tc>
                <w:tcPr>
                  <w:tcW w:type="dxa" w:w="643"/>
                  <w:vMerge/>
                  <w:tcBorders>
                    <w:top w:val="none" w:color="000000" w:sz="4"/>
                    <w:left w:val="single" w:color="000000" w:sz="4"/>
                    <w:bottom w:val="single" w:color="000000" w:sz="4"/>
                    <w:right w:val="single" w:color="000000" w:sz="4"/>
                  </w:tcBorders>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年度考评</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系统提供《年度服务质量评价表》模板。</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不良事件</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不良事件管理</w:t>
                  </w:r>
                </w:p>
              </w:tc>
              <w:tc>
                <w:tcPr>
                  <w:tcW w:type="dxa" w:w="4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具备不良事件管理功能，相应数据直接导入医学装备生命周期档案</w:t>
                  </w:r>
                </w:p>
              </w:tc>
            </w:tr>
            <w:tr>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其他功能及要求</w:t>
                  </w:r>
                </w:p>
              </w:tc>
              <w:tc>
                <w:tcPr>
                  <w:tcW w:type="dxa" w:w="49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1.可根据三甲、KTQ等</w:t>
                  </w:r>
                  <w:r>
                    <w:rPr>
                      <w:sz w:val="19"/>
                    </w:rPr>
                    <w:t>最新版</w:t>
                  </w:r>
                  <w:r>
                    <w:rPr>
                      <w:sz w:val="21"/>
                    </w:rPr>
                    <w:t>评审条款增加相应功能。</w:t>
                  </w:r>
                </w:p>
                <w:p>
                  <w:pPr>
                    <w:pStyle w:val="null3"/>
                    <w:jc w:val="both"/>
                  </w:pPr>
                  <w:r>
                    <w:rPr>
                      <w:sz w:val="21"/>
                    </w:rPr>
                    <w:t>2.软件功能二次开发扩展。</w:t>
                  </w:r>
                  <w:r>
                    <w:rPr>
                      <w:sz w:val="19"/>
                    </w:rPr>
                    <w:t>根据采购人实际使用需求，增加相应功能</w:t>
                  </w:r>
                  <w:r>
                    <w:rPr>
                      <w:sz w:val="19"/>
                    </w:rPr>
                    <w:t>。</w:t>
                  </w:r>
                </w:p>
              </w:tc>
            </w:tr>
          </w:tbl>
          <w:p>
            <w:pPr>
              <w:pStyle w:val="null3"/>
              <w:jc w:val="both"/>
            </w:pPr>
            <w:r>
              <w:rPr>
                <w:sz w:val="21"/>
                <w:b/>
              </w:rPr>
              <w:t>2.医疗设备日常管理、维修及预防性维护服务</w:t>
            </w:r>
          </w:p>
          <w:p>
            <w:pPr>
              <w:pStyle w:val="null3"/>
              <w:ind w:firstLine="400"/>
              <w:jc w:val="both"/>
            </w:pPr>
            <w:r>
              <w:rPr>
                <w:sz w:val="21"/>
              </w:rPr>
              <w:t>项目实施过程中，中标供应商需派出工作人员驻医院实施现场办公，负责设备维修保养及预防性维护、日常管理等各项服务工作；协助医学装备科按照医院的相关管理规定做好各项工作，建立医疗设备日常维护的相关资料和预防性维护保养记录，帮助医院建立医疗设备运营质量控制体系和实现医疗设备信息化管理系统。</w:t>
            </w:r>
          </w:p>
          <w:p>
            <w:pPr>
              <w:pStyle w:val="null3"/>
              <w:ind w:firstLine="400"/>
              <w:jc w:val="both"/>
            </w:pPr>
            <w:r>
              <w:rPr>
                <w:sz w:val="21"/>
                <w:b/>
              </w:rPr>
              <w:t>▲1）医疗设备维修服务</w:t>
            </w:r>
          </w:p>
          <w:p>
            <w:pPr>
              <w:pStyle w:val="null3"/>
              <w:ind w:firstLine="400"/>
              <w:jc w:val="both"/>
            </w:pPr>
            <w:r>
              <w:rPr>
                <w:sz w:val="21"/>
              </w:rPr>
              <w:t>除传统电话报修模式外，医院工作人员还可以使用手机</w:t>
            </w:r>
            <w:r>
              <w:rPr>
                <w:sz w:val="21"/>
              </w:rPr>
              <w:t>App、微信小程序、PC端等多种方式进行设备报修。中标供应商客服人员收到报修后，将第一时间联系中标供应商现场服务工程师进行后续维修工作，同时包括中标供应商现场服务工程师到场、离场、备件使用、维修结果、服务评价等多项内容也将会在系统中进行记录。</w:t>
            </w:r>
          </w:p>
          <w:p>
            <w:pPr>
              <w:pStyle w:val="null3"/>
              <w:ind w:firstLine="400"/>
              <w:jc w:val="both"/>
            </w:pPr>
            <w:r>
              <w:rPr>
                <w:sz w:val="21"/>
              </w:rPr>
              <w:t>维修服务标准为：</w:t>
            </w:r>
          </w:p>
          <w:p>
            <w:pPr>
              <w:pStyle w:val="null3"/>
              <w:ind w:firstLine="400"/>
              <w:jc w:val="both"/>
            </w:pPr>
            <w:r>
              <w:rPr>
                <w:sz w:val="21"/>
              </w:rPr>
              <w:t>中标供应商提供每周</w:t>
            </w:r>
            <w:r>
              <w:rPr>
                <w:sz w:val="21"/>
              </w:rPr>
              <w:t>7×24小时服务支持，现场服务工程师接到设备故障报修后，工作时间内</w:t>
            </w:r>
            <w:r>
              <w:rPr>
                <w:sz w:val="21"/>
              </w:rPr>
              <w:t>20</w:t>
            </w:r>
            <w:r>
              <w:rPr>
                <w:sz w:val="21"/>
              </w:rPr>
              <w:t>分钟内响应，</w:t>
            </w:r>
            <w:r>
              <w:rPr>
                <w:sz w:val="21"/>
              </w:rPr>
              <w:t>30分钟内到场提供服务，非工作日</w:t>
            </w:r>
            <w:r>
              <w:rPr>
                <w:sz w:val="21"/>
              </w:rPr>
              <w:t>2</w:t>
            </w:r>
            <w:r>
              <w:rPr>
                <w:sz w:val="21"/>
              </w:rPr>
              <w:t>小时内中标供应商现场服务工程师赶到现场响应。</w:t>
            </w:r>
          </w:p>
          <w:p>
            <w:pPr>
              <w:pStyle w:val="null3"/>
              <w:ind w:firstLine="400"/>
              <w:jc w:val="both"/>
            </w:pPr>
            <w:r>
              <w:rPr>
                <w:sz w:val="21"/>
                <w:b/>
              </w:rPr>
              <w:t>▲2）设备预防性维护保养管理服务</w:t>
            </w:r>
          </w:p>
          <w:p>
            <w:pPr>
              <w:pStyle w:val="null3"/>
              <w:ind w:firstLine="420"/>
              <w:jc w:val="both"/>
            </w:pPr>
            <w:r>
              <w:rPr>
                <w:sz w:val="21"/>
              </w:rPr>
              <w:t>中标供应商结合医院情况，建立周期性设备保养机制及三级维护制度。现场服务工程师按照国家标准、设备厂家的维护手册制定预防性维护工作计划和三级维护工作标准。维保周期按照医院制度执行，具体如下：</w:t>
            </w:r>
          </w:p>
          <w:p>
            <w:pPr>
              <w:pStyle w:val="null3"/>
              <w:ind w:firstLine="400"/>
              <w:jc w:val="both"/>
            </w:pPr>
            <w:r>
              <w:rPr>
                <w:sz w:val="21"/>
              </w:rPr>
              <w:t>A类设备，每月维保一次。</w:t>
            </w:r>
          </w:p>
          <w:p>
            <w:pPr>
              <w:pStyle w:val="null3"/>
              <w:ind w:firstLine="400"/>
              <w:jc w:val="both"/>
            </w:pPr>
            <w:r>
              <w:rPr>
                <w:sz w:val="21"/>
              </w:rPr>
              <w:t>B类设备，每季度维保一次。</w:t>
            </w:r>
          </w:p>
          <w:p>
            <w:pPr>
              <w:pStyle w:val="null3"/>
              <w:ind w:firstLine="400"/>
              <w:jc w:val="both"/>
            </w:pPr>
            <w:r>
              <w:rPr>
                <w:sz w:val="21"/>
              </w:rPr>
              <w:t>C类设备，每半年维保一次。</w:t>
            </w:r>
          </w:p>
          <w:p>
            <w:pPr>
              <w:pStyle w:val="null3"/>
              <w:ind w:firstLine="400"/>
              <w:jc w:val="both"/>
            </w:pPr>
            <w:r>
              <w:rPr>
                <w:sz w:val="21"/>
              </w:rPr>
              <w:t>D类设备，每年维保一次。</w:t>
            </w:r>
          </w:p>
          <w:p>
            <w:pPr>
              <w:pStyle w:val="null3"/>
              <w:ind w:firstLine="400"/>
              <w:jc w:val="both"/>
            </w:pPr>
            <w:r>
              <w:rPr>
                <w:sz w:val="21"/>
                <w:b/>
              </w:rPr>
              <w:t>3）设备运维状况报告</w:t>
            </w:r>
          </w:p>
          <w:p>
            <w:pPr>
              <w:pStyle w:val="null3"/>
              <w:ind w:firstLine="420"/>
              <w:jc w:val="both"/>
            </w:pPr>
            <w:r>
              <w:rPr>
                <w:sz w:val="21"/>
              </w:rPr>
              <w:t>中标人结合医院设备情况，建立周期性设备保养机制及三级维护制度。驻场工程师根据国家标准、设备厂家的维护手册制定预防性维护工作计划、质控工作计划和三级维护工作标准，其中空气消毒机按照医院制定的维护频次和维护内容制定维护计划，经医学装备科审核同意后执行，中标人按月、季度和年度出具运维报告交医学装备科。</w:t>
            </w:r>
            <w:r>
              <w:rPr>
                <w:sz w:val="21"/>
              </w:rPr>
              <w:t>运维</w:t>
            </w:r>
            <w:r>
              <w:rPr>
                <w:sz w:val="21"/>
              </w:rPr>
              <w:t>报告内容包括：</w:t>
            </w:r>
          </w:p>
          <w:p>
            <w:pPr>
              <w:pStyle w:val="null3"/>
              <w:ind w:firstLine="400"/>
              <w:jc w:val="both"/>
            </w:pPr>
            <w:r>
              <w:rPr>
                <w:sz w:val="21"/>
              </w:rPr>
              <w:t>①报告期内全院设备的运行、维护情况。</w:t>
            </w:r>
          </w:p>
          <w:p>
            <w:pPr>
              <w:pStyle w:val="null3"/>
              <w:ind w:firstLine="400"/>
              <w:jc w:val="both"/>
            </w:pPr>
            <w:r>
              <w:rPr>
                <w:sz w:val="21"/>
              </w:rPr>
              <w:t>②各项服务指标的达成情况。</w:t>
            </w:r>
          </w:p>
          <w:p>
            <w:pPr>
              <w:pStyle w:val="null3"/>
              <w:ind w:firstLine="400"/>
              <w:jc w:val="both"/>
            </w:pPr>
            <w:r>
              <w:rPr>
                <w:sz w:val="21"/>
              </w:rPr>
              <w:t>③设备运行维护状况数据统计分析（如统计故障次数、故障占比、平均使用年限、设备保养情况、检测执行状况和开机率等）。</w:t>
            </w:r>
          </w:p>
          <w:p>
            <w:pPr>
              <w:pStyle w:val="null3"/>
              <w:ind w:firstLine="400"/>
              <w:jc w:val="both"/>
            </w:pPr>
            <w:r>
              <w:rPr>
                <w:sz w:val="21"/>
              </w:rPr>
              <w:t>④设备使用的质量管理执行状况。</w:t>
            </w:r>
          </w:p>
          <w:p>
            <w:pPr>
              <w:pStyle w:val="null3"/>
              <w:ind w:firstLine="400"/>
              <w:jc w:val="both"/>
            </w:pPr>
            <w:r>
              <w:rPr>
                <w:sz w:val="21"/>
              </w:rPr>
              <w:t>⑤设备使用风险防范检查的执行状况。</w:t>
            </w:r>
          </w:p>
          <w:p>
            <w:pPr>
              <w:pStyle w:val="null3"/>
              <w:ind w:firstLine="400"/>
              <w:jc w:val="both"/>
            </w:pPr>
            <w:r>
              <w:rPr>
                <w:sz w:val="21"/>
              </w:rPr>
              <w:t>⑥设备使用应急预案的执行状况。</w:t>
            </w:r>
          </w:p>
          <w:p>
            <w:pPr>
              <w:pStyle w:val="null3"/>
              <w:ind w:firstLine="400"/>
              <w:jc w:val="both"/>
            </w:pPr>
            <w:r>
              <w:rPr>
                <w:sz w:val="21"/>
                <w:b/>
              </w:rPr>
              <w:t>4）医疗设备安全风险管理</w:t>
            </w:r>
          </w:p>
          <w:p>
            <w:pPr>
              <w:pStyle w:val="null3"/>
              <w:ind w:firstLine="400"/>
              <w:jc w:val="both"/>
            </w:pPr>
            <w:r>
              <w:rPr>
                <w:sz w:val="21"/>
              </w:rPr>
              <w:t>①中标供应商对全院医疗设备进行风险分析，根据不同类型的设备，建立细化的高风险设备评估列表。</w:t>
            </w:r>
          </w:p>
          <w:p>
            <w:pPr>
              <w:pStyle w:val="null3"/>
              <w:ind w:firstLine="400"/>
              <w:jc w:val="both"/>
            </w:pPr>
            <w:r>
              <w:rPr>
                <w:sz w:val="21"/>
              </w:rPr>
              <w:t>②协助医学装备科工程师更新、完善医疗设备风险评估机制。</w:t>
            </w:r>
          </w:p>
          <w:p>
            <w:pPr>
              <w:pStyle w:val="null3"/>
              <w:ind w:firstLine="400"/>
              <w:jc w:val="both"/>
            </w:pPr>
            <w:r>
              <w:rPr>
                <w:sz w:val="21"/>
              </w:rPr>
              <w:t>③中标供应商为根据医院情况开展应急管理工作，具体工作有：</w:t>
            </w:r>
          </w:p>
          <w:p>
            <w:pPr>
              <w:pStyle w:val="null3"/>
              <w:ind w:firstLine="560"/>
              <w:jc w:val="both"/>
            </w:pPr>
            <w:r>
              <w:rPr>
                <w:sz w:val="21"/>
              </w:rPr>
              <w:t>A.制定应急预案；</w:t>
            </w:r>
          </w:p>
          <w:p>
            <w:pPr>
              <w:pStyle w:val="null3"/>
              <w:ind w:firstLine="560"/>
              <w:jc w:val="both"/>
            </w:pPr>
            <w:r>
              <w:rPr>
                <w:sz w:val="21"/>
              </w:rPr>
              <w:t>B.进行应急调配管理，（详见“7）医疗设备资产管理”中“③医疗设备的内部调配”要求）；</w:t>
            </w:r>
          </w:p>
          <w:p>
            <w:pPr>
              <w:pStyle w:val="null3"/>
              <w:ind w:firstLine="560"/>
              <w:jc w:val="both"/>
            </w:pPr>
            <w:r>
              <w:rPr>
                <w:sz w:val="21"/>
              </w:rPr>
              <w:t>C.配合医院工程师定期组织应急演练。</w:t>
            </w:r>
          </w:p>
          <w:p>
            <w:pPr>
              <w:pStyle w:val="null3"/>
              <w:ind w:firstLine="400"/>
              <w:jc w:val="both"/>
            </w:pPr>
            <w:r>
              <w:rPr>
                <w:sz w:val="21"/>
                <w:b/>
              </w:rPr>
              <w:t>▲5）医疗设备质量控制</w:t>
            </w:r>
          </w:p>
          <w:p>
            <w:pPr>
              <w:pStyle w:val="null3"/>
              <w:ind w:firstLine="392"/>
              <w:jc w:val="both"/>
            </w:pPr>
            <w:r>
              <w:rPr>
                <w:sz w:val="21"/>
              </w:rPr>
              <w:t>中标供应商需确立质控目标、制定质控工作计划、中标供应商现场服务工程师落地执行和年度设备质控工作总结及改善建议。</w:t>
            </w:r>
          </w:p>
          <w:p>
            <w:pPr>
              <w:pStyle w:val="null3"/>
              <w:ind w:firstLine="400"/>
              <w:jc w:val="both"/>
            </w:pPr>
            <w:r>
              <w:rPr>
                <w:sz w:val="21"/>
              </w:rPr>
              <w:t>①确立质控目标</w:t>
            </w:r>
          </w:p>
          <w:p>
            <w:pPr>
              <w:pStyle w:val="null3"/>
              <w:ind w:firstLine="420"/>
              <w:jc w:val="both"/>
            </w:pPr>
            <w:r>
              <w:rPr>
                <w:sz w:val="21"/>
              </w:rPr>
              <w:t>中标供应商需开展具体的质控内容包括：</w:t>
            </w:r>
          </w:p>
          <w:p>
            <w:pPr>
              <w:pStyle w:val="null3"/>
              <w:ind w:firstLine="400"/>
              <w:jc w:val="both"/>
            </w:pPr>
            <w:r>
              <w:rPr>
                <w:sz w:val="21"/>
              </w:rPr>
              <w:t>A.保养的设备种类、数量和频次。</w:t>
            </w:r>
          </w:p>
          <w:p>
            <w:pPr>
              <w:pStyle w:val="null3"/>
              <w:ind w:firstLine="400"/>
              <w:jc w:val="both"/>
            </w:pPr>
            <w:r>
              <w:rPr>
                <w:sz w:val="21"/>
              </w:rPr>
              <w:t>B.巡检的设备种类、数量和频次。</w:t>
            </w:r>
          </w:p>
          <w:p>
            <w:pPr>
              <w:pStyle w:val="null3"/>
              <w:ind w:firstLine="400"/>
              <w:jc w:val="both"/>
            </w:pPr>
            <w:r>
              <w:rPr>
                <w:sz w:val="21"/>
              </w:rPr>
              <w:t>C.强检的设备种类、数量和频次。</w:t>
            </w:r>
          </w:p>
          <w:p>
            <w:pPr>
              <w:pStyle w:val="null3"/>
              <w:ind w:firstLine="400"/>
              <w:jc w:val="both"/>
            </w:pPr>
            <w:r>
              <w:rPr>
                <w:sz w:val="21"/>
              </w:rPr>
              <w:t>D.计量检测的设备种类、数量和频次。</w:t>
            </w:r>
          </w:p>
          <w:p>
            <w:pPr>
              <w:pStyle w:val="null3"/>
              <w:ind w:firstLine="400"/>
              <w:jc w:val="both"/>
            </w:pPr>
            <w:r>
              <w:rPr>
                <w:sz w:val="21"/>
              </w:rPr>
              <w:t>E.年度培训的科目内容、频次和目标。</w:t>
            </w:r>
          </w:p>
          <w:p>
            <w:pPr>
              <w:pStyle w:val="null3"/>
              <w:ind w:firstLine="400"/>
              <w:jc w:val="both"/>
            </w:pPr>
            <w:r>
              <w:rPr>
                <w:sz w:val="21"/>
              </w:rPr>
              <w:t>F.设备基础档案整理和管理的目标等。</w:t>
            </w:r>
          </w:p>
          <w:p>
            <w:pPr>
              <w:pStyle w:val="null3"/>
              <w:ind w:firstLine="400"/>
              <w:jc w:val="both"/>
            </w:pPr>
            <w:r>
              <w:rPr>
                <w:sz w:val="21"/>
              </w:rPr>
              <w:t>G.设备电池及时间管理</w:t>
            </w:r>
          </w:p>
          <w:p>
            <w:pPr>
              <w:pStyle w:val="null3"/>
              <w:ind w:firstLine="400"/>
              <w:jc w:val="both"/>
            </w:pPr>
            <w:r>
              <w:rPr>
                <w:sz w:val="21"/>
              </w:rPr>
              <w:t>②制定质控工作计划</w:t>
            </w:r>
          </w:p>
          <w:p>
            <w:pPr>
              <w:pStyle w:val="null3"/>
              <w:ind w:firstLine="420"/>
              <w:jc w:val="both"/>
            </w:pPr>
            <w:r>
              <w:rPr>
                <w:sz w:val="21"/>
              </w:rPr>
              <w:t>根据质控目标，中标供应商在基于医院年度工作安排的前提下，制定年度的质控工作计划。质控工作计划包括设备基础档案整理计划、保养计划、巡检计划、强检计划、检测计划、培训计划和特殊设备保障计划等。</w:t>
            </w:r>
          </w:p>
          <w:p>
            <w:pPr>
              <w:pStyle w:val="null3"/>
              <w:ind w:firstLine="400"/>
              <w:jc w:val="both"/>
            </w:pPr>
            <w:r>
              <w:rPr>
                <w:sz w:val="21"/>
              </w:rPr>
              <w:t>A.设备基础档案整理计划：</w:t>
            </w:r>
          </w:p>
          <w:p>
            <w:pPr>
              <w:pStyle w:val="null3"/>
              <w:ind w:firstLine="420"/>
              <w:jc w:val="both"/>
            </w:pPr>
            <w:r>
              <w:rPr>
                <w:sz w:val="21"/>
              </w:rPr>
              <w:t>指设备资产的更新、设备档案整理的工作计划。</w:t>
            </w:r>
          </w:p>
          <w:p>
            <w:pPr>
              <w:pStyle w:val="null3"/>
              <w:ind w:firstLine="400"/>
              <w:jc w:val="both"/>
            </w:pPr>
            <w:r>
              <w:rPr>
                <w:sz w:val="21"/>
              </w:rPr>
              <w:t>B.</w:t>
            </w:r>
            <w:r>
              <w:rPr>
                <w:sz w:val="21"/>
              </w:rPr>
              <w:t>制定巡检计划</w:t>
            </w:r>
            <w:r>
              <w:rPr>
                <w:sz w:val="21"/>
              </w:rPr>
              <w:t>（</w:t>
            </w:r>
            <w:r>
              <w:rPr>
                <w:sz w:val="21"/>
              </w:rPr>
              <w:t>巡查和维保计划</w:t>
            </w:r>
            <w:r>
              <w:rPr>
                <w:sz w:val="21"/>
              </w:rPr>
              <w:t>）</w:t>
            </w:r>
            <w:r>
              <w:rPr>
                <w:sz w:val="21"/>
              </w:rPr>
              <w:t>：</w:t>
            </w:r>
          </w:p>
          <w:p>
            <w:pPr>
              <w:pStyle w:val="null3"/>
              <w:ind w:firstLine="400"/>
              <w:jc w:val="both"/>
            </w:pPr>
            <w:r>
              <w:rPr>
                <w:sz w:val="21"/>
              </w:rPr>
              <w:t>对维保医疗设备建立巡查、保养制度：</w:t>
            </w:r>
          </w:p>
          <w:p>
            <w:pPr>
              <w:pStyle w:val="null3"/>
              <w:ind w:firstLine="400"/>
              <w:jc w:val="both"/>
            </w:pPr>
            <w:r>
              <w:rPr>
                <w:sz w:val="21"/>
              </w:rPr>
              <w:t>（</w:t>
            </w:r>
            <w:r>
              <w:rPr>
                <w:sz w:val="21"/>
              </w:rPr>
              <w:t>1）生命支持类月度巡查及季度保养；</w:t>
            </w:r>
          </w:p>
          <w:p>
            <w:pPr>
              <w:pStyle w:val="null3"/>
              <w:ind w:firstLine="400"/>
              <w:jc w:val="both"/>
            </w:pPr>
            <w:r>
              <w:rPr>
                <w:sz w:val="21"/>
              </w:rPr>
              <w:t>（</w:t>
            </w:r>
            <w:r>
              <w:rPr>
                <w:sz w:val="21"/>
              </w:rPr>
              <w:t>2）（生命支持类以外）的医疗设备季度巡查及保养。</w:t>
            </w:r>
          </w:p>
          <w:p>
            <w:pPr>
              <w:pStyle w:val="null3"/>
              <w:ind w:firstLine="400"/>
              <w:jc w:val="both"/>
            </w:pPr>
            <w:r>
              <w:rPr>
                <w:sz w:val="21"/>
              </w:rPr>
              <w:t>C</w:t>
            </w:r>
            <w:r>
              <w:rPr>
                <w:sz w:val="21"/>
              </w:rPr>
              <w:t>.强检计划：</w:t>
            </w:r>
          </w:p>
          <w:p>
            <w:pPr>
              <w:pStyle w:val="null3"/>
              <w:ind w:firstLine="420"/>
              <w:jc w:val="both"/>
            </w:pPr>
            <w:r>
              <w:rPr>
                <w:sz w:val="21"/>
              </w:rPr>
              <w:t>指对需要强检的设备，根据往年的强检时间及不同设备的强检周期，来制定相应的强检计划。协助医院开展计量器具的强检校准管理工作，并提供质控检测设备，协助医院开展院内提供急救类生命支持类设备质控工作，确保医疗设备使用合规。</w:t>
            </w:r>
          </w:p>
          <w:p>
            <w:pPr>
              <w:pStyle w:val="null3"/>
              <w:ind w:firstLine="400"/>
              <w:jc w:val="both"/>
            </w:pPr>
            <w:r>
              <w:rPr>
                <w:sz w:val="21"/>
              </w:rPr>
              <w:t>D</w:t>
            </w:r>
            <w:r>
              <w:rPr>
                <w:sz w:val="21"/>
              </w:rPr>
              <w:t>.检测计划：</w:t>
            </w:r>
          </w:p>
          <w:p>
            <w:pPr>
              <w:pStyle w:val="null3"/>
              <w:ind w:firstLine="420"/>
              <w:jc w:val="both"/>
            </w:pPr>
            <w:r>
              <w:rPr>
                <w:sz w:val="21"/>
              </w:rPr>
              <w:t>指对需要检测的设备（强检设备除外），按设备类别，制定不同设备的检测计划和内容。</w:t>
            </w:r>
          </w:p>
          <w:p>
            <w:pPr>
              <w:pStyle w:val="null3"/>
              <w:ind w:firstLine="400"/>
              <w:jc w:val="both"/>
            </w:pPr>
            <w:r>
              <w:rPr>
                <w:sz w:val="21"/>
              </w:rPr>
              <w:t>E</w:t>
            </w:r>
            <w:r>
              <w:rPr>
                <w:sz w:val="21"/>
              </w:rPr>
              <w:t>.培训计划：</w:t>
            </w:r>
          </w:p>
          <w:p>
            <w:pPr>
              <w:pStyle w:val="null3"/>
              <w:ind w:firstLine="420"/>
              <w:jc w:val="both"/>
            </w:pPr>
            <w:r>
              <w:rPr>
                <w:sz w:val="21"/>
              </w:rPr>
              <w:t>根据质控要求，结合医院需求，制定年度的培训计划。</w:t>
            </w:r>
          </w:p>
          <w:p>
            <w:pPr>
              <w:pStyle w:val="null3"/>
              <w:ind w:firstLine="400"/>
              <w:jc w:val="both"/>
            </w:pPr>
            <w:r>
              <w:rPr>
                <w:sz w:val="21"/>
              </w:rPr>
              <w:t>F</w:t>
            </w:r>
            <w:r>
              <w:rPr>
                <w:sz w:val="21"/>
              </w:rPr>
              <w:t>.特殊设备保障计划</w:t>
            </w:r>
          </w:p>
          <w:p>
            <w:pPr>
              <w:pStyle w:val="null3"/>
              <w:ind w:firstLine="420"/>
              <w:jc w:val="both"/>
            </w:pPr>
            <w:r>
              <w:rPr>
                <w:sz w:val="21"/>
              </w:rPr>
              <w:t>特殊设备的日常维护和管理，直接影响了医院的正常工作开展，因此需要建立特殊设备保障计划，来对这些特殊设备进行保障维护，以保证医院工作的顺利开展，应对突发状况。</w:t>
            </w:r>
          </w:p>
          <w:p>
            <w:pPr>
              <w:pStyle w:val="null3"/>
              <w:ind w:firstLine="400"/>
              <w:jc w:val="both"/>
            </w:pPr>
            <w:r>
              <w:rPr>
                <w:sz w:val="21"/>
              </w:rPr>
              <w:t>③质控工作实施</w:t>
            </w:r>
          </w:p>
          <w:p>
            <w:pPr>
              <w:pStyle w:val="null3"/>
              <w:ind w:firstLine="420"/>
              <w:jc w:val="both"/>
            </w:pPr>
            <w:r>
              <w:rPr>
                <w:sz w:val="21"/>
              </w:rPr>
              <w:t>中标供应商现场服务人员配备相应的维修工具、测试设备、质控计量工具等，按照制定的质控计划，周期性执行相应的保养、巡检、计量和自查，按照对应设备报告要求，测试相应参数，维护相应位置及部件，按时提交报告，质控部门及项目负责人需每月定期巡查报告，核对设备质量状态，以备及时甚至提前发现并解决问题。</w:t>
            </w:r>
          </w:p>
          <w:p>
            <w:pPr>
              <w:pStyle w:val="null3"/>
              <w:ind w:firstLine="400"/>
              <w:jc w:val="both"/>
            </w:pPr>
            <w:r>
              <w:rPr>
                <w:sz w:val="21"/>
              </w:rPr>
              <w:t>④年度设备质控工作总结及改善建议</w:t>
            </w:r>
          </w:p>
          <w:p>
            <w:pPr>
              <w:pStyle w:val="null3"/>
              <w:ind w:firstLine="400"/>
              <w:jc w:val="both"/>
            </w:pPr>
            <w:r>
              <w:rPr>
                <w:sz w:val="21"/>
              </w:rPr>
              <w:t>A.中标供应商需对日常质控工作的监督和考核</w:t>
            </w:r>
          </w:p>
          <w:p>
            <w:pPr>
              <w:pStyle w:val="null3"/>
              <w:ind w:firstLine="400"/>
              <w:jc w:val="both"/>
            </w:pPr>
            <w:r>
              <w:rPr>
                <w:sz w:val="21"/>
              </w:rPr>
              <w:t>日常抽检：随机在日常工作中进行抽检、监督，督促项目组日常质控工作能够保质保量；</w:t>
            </w:r>
          </w:p>
          <w:p>
            <w:pPr>
              <w:pStyle w:val="null3"/>
              <w:ind w:firstLine="400"/>
              <w:jc w:val="both"/>
            </w:pPr>
            <w:r>
              <w:rPr>
                <w:sz w:val="21"/>
              </w:rPr>
              <w:t>年度总评：对一年的工作内容进行考核、评估，保证质控工作达到既定的质控目标。</w:t>
            </w:r>
          </w:p>
          <w:p>
            <w:pPr>
              <w:pStyle w:val="null3"/>
              <w:ind w:firstLine="400"/>
              <w:jc w:val="both"/>
            </w:pPr>
            <w:r>
              <w:rPr>
                <w:sz w:val="21"/>
              </w:rPr>
              <w:t>B中标供应商需对日常质控工作的总结</w:t>
            </w:r>
          </w:p>
          <w:p>
            <w:pPr>
              <w:pStyle w:val="null3"/>
              <w:ind w:firstLine="400"/>
              <w:jc w:val="both"/>
            </w:pPr>
            <w:r>
              <w:rPr>
                <w:sz w:val="21"/>
              </w:rPr>
              <w:t>中标供应商入驻项目团队需要针对不同设备的日常质控工作进行总结，内容包括工作完成情况、出现的问题和最后解决办法等。</w:t>
            </w:r>
          </w:p>
          <w:p>
            <w:pPr>
              <w:pStyle w:val="null3"/>
              <w:ind w:firstLine="400"/>
              <w:jc w:val="both"/>
            </w:pPr>
            <w:r>
              <w:rPr>
                <w:sz w:val="21"/>
              </w:rPr>
              <w:t>⑤中标供应商需针对日常质控工作中发现的问题，提出改善建议，来进一步</w:t>
            </w:r>
            <w:r>
              <w:rPr>
                <w:sz w:val="21"/>
              </w:rPr>
              <w:t>地</w:t>
            </w:r>
            <w:r>
              <w:rPr>
                <w:sz w:val="21"/>
              </w:rPr>
              <w:t>提高医院及中标供应商入驻项目团队的质控管理水平和管理决策。</w:t>
            </w:r>
          </w:p>
          <w:p>
            <w:pPr>
              <w:pStyle w:val="null3"/>
              <w:ind w:firstLine="400"/>
              <w:jc w:val="both"/>
            </w:pPr>
            <w:r>
              <w:rPr>
                <w:sz w:val="21"/>
                <w:b/>
              </w:rPr>
              <w:t>6）医疗设备档案管理</w:t>
            </w:r>
          </w:p>
          <w:p>
            <w:pPr>
              <w:pStyle w:val="null3"/>
              <w:ind w:firstLine="392"/>
              <w:jc w:val="both"/>
            </w:pPr>
            <w:r>
              <w:rPr>
                <w:sz w:val="21"/>
              </w:rPr>
              <w:t>中标供应商为医院提供医疗设备档案管理服务，包括：医疗设备采购合同管理、设备供应商资质文件管理、医疗设备维修档案管理、医疗设备质控记录管理及其它与设备相关的文件档案管理等。</w:t>
            </w:r>
          </w:p>
          <w:p>
            <w:pPr>
              <w:pStyle w:val="null3"/>
              <w:ind w:firstLine="392"/>
              <w:jc w:val="both"/>
            </w:pPr>
            <w:r>
              <w:rPr>
                <w:sz w:val="21"/>
              </w:rPr>
              <w:t>中标供应商需根据医院需要，协助医院建立、维护一套完整的医疗设备档案管理体系，在对纸质档案进行管理的同时，对档案进行扫描数字化，上传医疗设备信息化管理系统集中保存，统一管理。既便于查阅，也避免了设备档案损坏遗失。</w:t>
            </w:r>
          </w:p>
          <w:p>
            <w:pPr>
              <w:pStyle w:val="null3"/>
              <w:ind w:firstLine="400"/>
              <w:jc w:val="both"/>
            </w:pPr>
            <w:r>
              <w:rPr>
                <w:sz w:val="21"/>
              </w:rPr>
              <w:t>医院医疗设备档案要求：</w:t>
            </w:r>
          </w:p>
          <w:p>
            <w:pPr>
              <w:pStyle w:val="null3"/>
              <w:ind w:firstLine="400"/>
              <w:jc w:val="both"/>
            </w:pPr>
            <w:r>
              <w:rPr>
                <w:sz w:val="21"/>
              </w:rPr>
              <w:t>设备档案目录</w:t>
            </w:r>
          </w:p>
          <w:p>
            <w:pPr>
              <w:pStyle w:val="null3"/>
              <w:ind w:firstLine="400"/>
              <w:jc w:val="both"/>
            </w:pPr>
            <w:r>
              <w:rPr>
                <w:sz w:val="21"/>
              </w:rPr>
              <w:t>①医疗设备登记表/医疗设备履历表</w:t>
            </w:r>
          </w:p>
          <w:p>
            <w:pPr>
              <w:pStyle w:val="null3"/>
              <w:ind w:firstLine="400"/>
              <w:jc w:val="both"/>
            </w:pPr>
            <w:r>
              <w:rPr>
                <w:sz w:val="21"/>
              </w:rPr>
              <w:t>②设备购买资料</w:t>
            </w:r>
          </w:p>
          <w:p>
            <w:pPr>
              <w:pStyle w:val="null3"/>
              <w:ind w:firstLine="400"/>
              <w:jc w:val="both"/>
            </w:pPr>
            <w:r>
              <w:rPr>
                <w:sz w:val="21"/>
              </w:rPr>
              <w:t>A.使用科室申请表</w:t>
            </w:r>
          </w:p>
          <w:p>
            <w:pPr>
              <w:pStyle w:val="null3"/>
              <w:ind w:firstLine="400"/>
              <w:jc w:val="both"/>
            </w:pPr>
            <w:r>
              <w:rPr>
                <w:sz w:val="21"/>
              </w:rPr>
              <w:t>B.项目计划论证记录（可行性报告、设备考察报告等）</w:t>
            </w:r>
          </w:p>
          <w:p>
            <w:pPr>
              <w:pStyle w:val="null3"/>
              <w:ind w:firstLine="400"/>
              <w:jc w:val="both"/>
            </w:pPr>
            <w:r>
              <w:rPr>
                <w:sz w:val="21"/>
              </w:rPr>
              <w:t>C.审批记录</w:t>
            </w:r>
          </w:p>
          <w:p>
            <w:pPr>
              <w:pStyle w:val="null3"/>
              <w:ind w:firstLine="400"/>
              <w:jc w:val="both"/>
            </w:pPr>
            <w:r>
              <w:rPr>
                <w:sz w:val="21"/>
              </w:rPr>
              <w:t>D.招标文件（标书，评标结果）</w:t>
            </w:r>
          </w:p>
          <w:p>
            <w:pPr>
              <w:pStyle w:val="null3"/>
              <w:ind w:firstLine="400"/>
              <w:jc w:val="both"/>
            </w:pPr>
            <w:r>
              <w:rPr>
                <w:sz w:val="21"/>
              </w:rPr>
              <w:t>E.合同</w:t>
            </w:r>
          </w:p>
          <w:p>
            <w:pPr>
              <w:pStyle w:val="null3"/>
              <w:ind w:firstLine="400"/>
              <w:jc w:val="both"/>
            </w:pPr>
            <w:r>
              <w:rPr>
                <w:sz w:val="21"/>
              </w:rPr>
              <w:t>F.安装/移交/验收报告</w:t>
            </w:r>
          </w:p>
          <w:p>
            <w:pPr>
              <w:pStyle w:val="null3"/>
              <w:ind w:firstLine="400"/>
              <w:jc w:val="both"/>
            </w:pPr>
            <w:r>
              <w:rPr>
                <w:sz w:val="21"/>
              </w:rPr>
              <w:t>G.产品使用培训记录表</w:t>
            </w:r>
          </w:p>
          <w:p>
            <w:pPr>
              <w:pStyle w:val="null3"/>
              <w:ind w:firstLine="400"/>
              <w:jc w:val="both"/>
            </w:pPr>
            <w:r>
              <w:rPr>
                <w:sz w:val="21"/>
              </w:rPr>
              <w:t>③设备随机资料</w:t>
            </w:r>
          </w:p>
          <w:p>
            <w:pPr>
              <w:pStyle w:val="null3"/>
              <w:ind w:firstLine="400"/>
              <w:jc w:val="both"/>
            </w:pPr>
            <w:r>
              <w:rPr>
                <w:sz w:val="21"/>
              </w:rPr>
              <w:t>A.产品出厂检测合格证</w:t>
            </w:r>
          </w:p>
          <w:p>
            <w:pPr>
              <w:pStyle w:val="null3"/>
              <w:ind w:firstLine="400"/>
              <w:jc w:val="both"/>
            </w:pPr>
            <w:r>
              <w:rPr>
                <w:sz w:val="21"/>
              </w:rPr>
              <w:t>B.产品操作手册/使用手册/说明书</w:t>
            </w:r>
          </w:p>
          <w:p>
            <w:pPr>
              <w:pStyle w:val="null3"/>
              <w:ind w:firstLine="400"/>
              <w:jc w:val="both"/>
            </w:pPr>
            <w:r>
              <w:rPr>
                <w:sz w:val="21"/>
              </w:rPr>
              <w:t>C.维修手册/技术手册</w:t>
            </w:r>
          </w:p>
          <w:p>
            <w:pPr>
              <w:pStyle w:val="null3"/>
              <w:ind w:firstLine="400"/>
              <w:jc w:val="both"/>
            </w:pPr>
            <w:r>
              <w:rPr>
                <w:sz w:val="21"/>
              </w:rPr>
              <w:t>④使用维修记录（按时间先后顺序排列）</w:t>
            </w:r>
          </w:p>
          <w:p>
            <w:pPr>
              <w:pStyle w:val="null3"/>
              <w:ind w:firstLine="400"/>
              <w:jc w:val="both"/>
            </w:pPr>
            <w:r>
              <w:rPr>
                <w:sz w:val="21"/>
              </w:rPr>
              <w:t>A.维修记录</w:t>
            </w:r>
          </w:p>
          <w:p>
            <w:pPr>
              <w:pStyle w:val="null3"/>
              <w:ind w:firstLine="400"/>
              <w:jc w:val="both"/>
            </w:pPr>
            <w:r>
              <w:rPr>
                <w:sz w:val="21"/>
              </w:rPr>
              <w:t>B.定期保养记录</w:t>
            </w:r>
          </w:p>
          <w:p>
            <w:pPr>
              <w:pStyle w:val="null3"/>
              <w:ind w:firstLine="400"/>
              <w:jc w:val="both"/>
            </w:pPr>
            <w:r>
              <w:rPr>
                <w:sz w:val="21"/>
              </w:rPr>
              <w:t>C.日常巡检登记表</w:t>
            </w:r>
          </w:p>
          <w:p>
            <w:pPr>
              <w:pStyle w:val="null3"/>
              <w:ind w:firstLine="400"/>
              <w:jc w:val="both"/>
            </w:pPr>
            <w:r>
              <w:rPr>
                <w:sz w:val="21"/>
              </w:rPr>
              <w:t>D.计量检定记录</w:t>
            </w:r>
          </w:p>
          <w:p>
            <w:pPr>
              <w:pStyle w:val="null3"/>
              <w:ind w:firstLine="400"/>
              <w:jc w:val="both"/>
            </w:pPr>
            <w:r>
              <w:rPr>
                <w:sz w:val="21"/>
              </w:rPr>
              <w:t>E.环境检测评估记录</w:t>
            </w:r>
          </w:p>
          <w:p>
            <w:pPr>
              <w:pStyle w:val="null3"/>
              <w:ind w:firstLine="400"/>
              <w:jc w:val="both"/>
            </w:pPr>
            <w:r>
              <w:rPr>
                <w:sz w:val="21"/>
              </w:rPr>
              <w:t>⑤设备报废/处置资料</w:t>
            </w:r>
          </w:p>
          <w:p>
            <w:pPr>
              <w:pStyle w:val="null3"/>
              <w:ind w:firstLine="400"/>
              <w:jc w:val="both"/>
            </w:pPr>
            <w:r>
              <w:rPr>
                <w:sz w:val="21"/>
              </w:rPr>
              <w:t>A.设备报废申请表</w:t>
            </w:r>
          </w:p>
          <w:p>
            <w:pPr>
              <w:pStyle w:val="null3"/>
              <w:ind w:firstLine="400"/>
              <w:jc w:val="both"/>
            </w:pPr>
            <w:r>
              <w:rPr>
                <w:sz w:val="21"/>
              </w:rPr>
              <w:t>B.设备报废鉴定/审批表</w:t>
            </w:r>
          </w:p>
          <w:p>
            <w:pPr>
              <w:pStyle w:val="null3"/>
              <w:ind w:firstLine="400"/>
              <w:jc w:val="both"/>
            </w:pPr>
            <w:r>
              <w:rPr>
                <w:sz w:val="21"/>
              </w:rPr>
              <w:t>C.设备处置记录</w:t>
            </w:r>
          </w:p>
          <w:p>
            <w:pPr>
              <w:pStyle w:val="null3"/>
              <w:ind w:firstLine="400"/>
              <w:jc w:val="both"/>
            </w:pPr>
            <w:r>
              <w:rPr>
                <w:sz w:val="21"/>
                <w:b/>
              </w:rPr>
              <w:t>7）医疗设备资产管理</w:t>
            </w:r>
          </w:p>
          <w:p>
            <w:pPr>
              <w:pStyle w:val="null3"/>
              <w:ind w:firstLine="400"/>
              <w:jc w:val="both"/>
            </w:pPr>
            <w:r>
              <w:rPr>
                <w:sz w:val="21"/>
              </w:rPr>
              <w:t>①医疗设备盘点</w:t>
            </w:r>
          </w:p>
          <w:p>
            <w:pPr>
              <w:pStyle w:val="null3"/>
              <w:ind w:firstLine="400"/>
              <w:jc w:val="both"/>
            </w:pPr>
            <w:r>
              <w:rPr>
                <w:sz w:val="21"/>
              </w:rPr>
              <w:t>中标供应商现场服务工作人员每年组织一次全院医疗设备资产盘点。盘点采用手机</w:t>
            </w:r>
            <w:r>
              <w:rPr>
                <w:sz w:val="21"/>
              </w:rPr>
              <w:t>App进行，在盘点的同时，对设备粘贴二维码，赋予每一台设备一个固定代码，一机一码，一一对应。同时核对医院设备账目清单，将设备数据实时录入医疗设备信息化管理系统，确保设备信息系统的数据真实、可靠，避免了账目与实物的不符。</w:t>
            </w:r>
          </w:p>
          <w:p>
            <w:pPr>
              <w:pStyle w:val="null3"/>
              <w:ind w:firstLine="400"/>
              <w:jc w:val="both"/>
            </w:pPr>
            <w:r>
              <w:rPr>
                <w:sz w:val="21"/>
              </w:rPr>
              <w:t>在盘点的过程中，盘点人员将对设备必须进行拍照，包括：</w:t>
            </w:r>
          </w:p>
          <w:p>
            <w:pPr>
              <w:pStyle w:val="null3"/>
              <w:ind w:firstLine="200"/>
              <w:jc w:val="both"/>
            </w:pPr>
            <w:r>
              <w:rPr>
                <w:sz w:val="21"/>
              </w:rPr>
              <w:t>A.设备的外观（包括前后、上下、左右等各个方向视图）</w:t>
            </w:r>
          </w:p>
          <w:p>
            <w:pPr>
              <w:pStyle w:val="null3"/>
              <w:ind w:firstLine="200"/>
              <w:jc w:val="both"/>
            </w:pPr>
            <w:r>
              <w:rPr>
                <w:sz w:val="21"/>
              </w:rPr>
              <w:t>B.设备的工作环境；</w:t>
            </w:r>
          </w:p>
          <w:p>
            <w:pPr>
              <w:pStyle w:val="null3"/>
              <w:ind w:firstLine="200"/>
              <w:jc w:val="both"/>
            </w:pPr>
            <w:r>
              <w:rPr>
                <w:sz w:val="21"/>
              </w:rPr>
              <w:t>C.设备的铭牌、医院医疗设备信息卡片；</w:t>
            </w:r>
          </w:p>
          <w:p>
            <w:pPr>
              <w:pStyle w:val="null3"/>
              <w:ind w:firstLine="200"/>
              <w:jc w:val="both"/>
            </w:pPr>
            <w:r>
              <w:rPr>
                <w:sz w:val="21"/>
              </w:rPr>
              <w:t>D.设备的关键附件及其铭牌（如超声探头、磁共振线圈等）</w:t>
            </w:r>
          </w:p>
          <w:p>
            <w:pPr>
              <w:pStyle w:val="null3"/>
              <w:ind w:firstLine="420"/>
              <w:jc w:val="both"/>
            </w:pPr>
            <w:r>
              <w:rPr>
                <w:sz w:val="21"/>
              </w:rPr>
              <w:t>在系统内可以方便查阅设备相关信息，包括设备编号、设备的类型、设备的名称、购买时间、安装日期、供应商、生产厂家、序列号、目前所属的科室、历史的维修情况、历史的保养情况、历史的巡检情况、历史的强检情况、历史的校正情况等。</w:t>
            </w:r>
          </w:p>
          <w:p>
            <w:pPr>
              <w:pStyle w:val="null3"/>
              <w:ind w:firstLine="400"/>
              <w:jc w:val="both"/>
            </w:pPr>
            <w:r>
              <w:rPr>
                <w:sz w:val="21"/>
              </w:rPr>
              <w:t>②医疗设备信息数据管理</w:t>
            </w:r>
          </w:p>
          <w:p>
            <w:pPr>
              <w:pStyle w:val="null3"/>
              <w:ind w:firstLine="420"/>
              <w:jc w:val="both"/>
            </w:pPr>
            <w:r>
              <w:rPr>
                <w:sz w:val="21"/>
              </w:rPr>
              <w:t>对医院医疗设备进行盘点后，中标供应商工作人员将对系统中医疗设备信息进行整理完善，根据铭牌和医院设备管理档案，对设备信息进行更新，需要采集的基本信息（包括但不限于以下字段）：</w:t>
            </w:r>
          </w:p>
          <w:p>
            <w:pPr>
              <w:pStyle w:val="null3"/>
              <w:ind w:firstLine="400"/>
              <w:jc w:val="both"/>
            </w:pPr>
            <w:r>
              <w:rPr>
                <w:sz w:val="21"/>
              </w:rPr>
              <w:t>医院、院区、资产类型、所属科室、当前科室、资产名称、资产编号、资产型号、档案编号、设备状态、其他分类一级、其他分类二级、存放地点、品牌、序列号、负责人、生产厂家、出厂日期、供应商、购买日期、安装日期、验收日期、启用日期、使用年限、是否进口、是否固定资产、是否投放设备、是否科研仪器、二维码、备注、下次保养日期、保养周期、下次强检日期、强检周期、下次校正日期、校正周期、巡检周期、巡检周期单位、单价、数量、单位、金额、记账日期、记账人、发票号、资产取得方式、维修商等。</w:t>
            </w:r>
          </w:p>
          <w:p>
            <w:pPr>
              <w:pStyle w:val="null3"/>
              <w:ind w:firstLine="400"/>
              <w:jc w:val="both"/>
            </w:pPr>
            <w:r>
              <w:rPr>
                <w:sz w:val="21"/>
              </w:rPr>
              <w:t>③医疗设备的内部调配</w:t>
            </w:r>
          </w:p>
          <w:p>
            <w:pPr>
              <w:pStyle w:val="null3"/>
              <w:ind w:firstLine="400"/>
              <w:jc w:val="both"/>
            </w:pPr>
            <w:r>
              <w:rPr>
                <w:sz w:val="21"/>
              </w:rPr>
              <w:t>中标供应商协助医院建立备用机库房，按照医院的应急调配四级响应制度对备用机进行管理，并针对急救及生命支持类设备建立应急响应机制，确保医疗活动的正常开展，保障患者安全：</w:t>
            </w:r>
          </w:p>
          <w:p>
            <w:pPr>
              <w:pStyle w:val="null3"/>
              <w:ind w:firstLine="400"/>
              <w:jc w:val="both"/>
            </w:pPr>
            <w:r>
              <w:rPr>
                <w:sz w:val="21"/>
              </w:rPr>
              <w:t>对于急救设备，如短时间内因技术、配件上的原因无法立刻修复，且备用机库房没有可供借调的设备，现场工程师应立即通知医学装备科工程师，及时向全院科室调用替代设备。</w:t>
            </w:r>
          </w:p>
          <w:p>
            <w:pPr>
              <w:pStyle w:val="null3"/>
              <w:ind w:firstLine="400"/>
              <w:jc w:val="both"/>
            </w:pPr>
            <w:r>
              <w:rPr>
                <w:sz w:val="21"/>
              </w:rPr>
              <w:t>A.替代调用原则，按照医院的应急调配四级响应制度；</w:t>
            </w:r>
          </w:p>
          <w:p>
            <w:pPr>
              <w:pStyle w:val="null3"/>
              <w:ind w:firstLine="400"/>
              <w:jc w:val="both"/>
            </w:pPr>
            <w:r>
              <w:rPr>
                <w:sz w:val="21"/>
              </w:rPr>
              <w:t>B.夜间发生医疗设备故障时，中标供应商现场值班人员按程序关闭故障设备，与病人连接的医疗设备应脱机，并采取补救措施，如简易呼吸器、人工气囊替代呼吸机，除颤监护仪替代心电监护仪，漏斗洗胃替代电动洗胃机，麻醉机替代呼吸机。</w:t>
            </w:r>
          </w:p>
          <w:p>
            <w:pPr>
              <w:pStyle w:val="null3"/>
              <w:ind w:firstLine="400"/>
              <w:jc w:val="both"/>
            </w:pPr>
            <w:r>
              <w:rPr>
                <w:sz w:val="21"/>
              </w:rPr>
              <w:t>C.调配的医疗仪器设备先调用后补借用手续，应用结束及时归还。</w:t>
            </w:r>
          </w:p>
          <w:p>
            <w:pPr>
              <w:pStyle w:val="null3"/>
              <w:ind w:firstLine="400"/>
              <w:jc w:val="both"/>
            </w:pPr>
            <w:r>
              <w:rPr>
                <w:sz w:val="21"/>
              </w:rPr>
              <w:t>④医疗设备报废</w:t>
            </w:r>
          </w:p>
          <w:p>
            <w:pPr>
              <w:pStyle w:val="null3"/>
              <w:ind w:firstLine="400"/>
              <w:jc w:val="both"/>
            </w:pPr>
            <w:r>
              <w:rPr>
                <w:sz w:val="21"/>
              </w:rPr>
              <w:t>评估及报废处理原则：采购人要求报废的设备、使用多年、已经停产的设备，厂家都无法提供配件，中标人寻求其他渠道维修都无法修复的设备</w:t>
            </w:r>
            <w:r>
              <w:rPr>
                <w:sz w:val="21"/>
              </w:rPr>
              <w:t>,需要提供报废建议，并经采购人同意后，按流程对该设备报废。</w:t>
            </w:r>
          </w:p>
          <w:p>
            <w:pPr>
              <w:pStyle w:val="null3"/>
              <w:ind w:firstLine="400"/>
              <w:jc w:val="both"/>
            </w:pPr>
            <w:r>
              <w:rPr>
                <w:sz w:val="21"/>
              </w:rPr>
              <w:t>中标供应商必须认真按照医院国有资产相关管理规定，严格把关，具有设备报废鉴定能力，具有报废设备部件再利用能力。</w:t>
            </w:r>
          </w:p>
          <w:p>
            <w:pPr>
              <w:pStyle w:val="null3"/>
              <w:ind w:firstLine="400"/>
              <w:jc w:val="both"/>
            </w:pPr>
            <w:r>
              <w:rPr>
                <w:sz w:val="21"/>
              </w:rPr>
              <w:t>进行报废前检测，并出具检测报告、报废鉴定。对于符合报废条件的设备，现场服务工程师按工作流程配合医学装备科工程师进行报废处置。</w:t>
            </w:r>
          </w:p>
          <w:p>
            <w:pPr>
              <w:pStyle w:val="null3"/>
              <w:ind w:firstLine="400"/>
              <w:jc w:val="both"/>
            </w:pPr>
            <w:r>
              <w:rPr>
                <w:sz w:val="21"/>
              </w:rPr>
              <w:t>医疗设备报废的条件如下：</w:t>
            </w:r>
          </w:p>
          <w:p>
            <w:pPr>
              <w:pStyle w:val="null3"/>
              <w:ind w:firstLine="400"/>
              <w:jc w:val="both"/>
            </w:pPr>
            <w:r>
              <w:rPr>
                <w:sz w:val="21"/>
              </w:rPr>
              <w:t>A.对于有明确使用年限要求的医疗设备，如超过设备使用年限，应当予以报废；</w:t>
            </w:r>
          </w:p>
          <w:p>
            <w:pPr>
              <w:pStyle w:val="null3"/>
              <w:ind w:firstLine="400"/>
              <w:jc w:val="both"/>
            </w:pPr>
            <w:r>
              <w:rPr>
                <w:sz w:val="21"/>
              </w:rPr>
              <w:t>B.对于没有明确使用年限要求的医疗设备，如尚未折旧完毕，一般不得报废；</w:t>
            </w:r>
          </w:p>
          <w:p>
            <w:pPr>
              <w:pStyle w:val="null3"/>
              <w:ind w:firstLine="400"/>
              <w:jc w:val="both"/>
            </w:pPr>
            <w:r>
              <w:rPr>
                <w:sz w:val="21"/>
              </w:rPr>
              <w:t>C.设备无明确使用年限要求，且已经折旧完毕，由于技术落后，功能上已经不能满足临床的需要，经临床申请，医学装备科工程师及其他部门批准后，可以进行报废；</w:t>
            </w:r>
          </w:p>
          <w:p>
            <w:pPr>
              <w:pStyle w:val="null3"/>
              <w:ind w:firstLine="400"/>
              <w:jc w:val="both"/>
            </w:pPr>
            <w:r>
              <w:rPr>
                <w:sz w:val="21"/>
              </w:rPr>
              <w:t>D.医疗设备发生故障需要更换部件，由于各种原因，无法通过合法来源渠道获得备件；</w:t>
            </w:r>
          </w:p>
          <w:p>
            <w:pPr>
              <w:pStyle w:val="null3"/>
              <w:ind w:firstLine="400"/>
              <w:jc w:val="both"/>
            </w:pPr>
            <w:r>
              <w:rPr>
                <w:sz w:val="21"/>
              </w:rPr>
              <w:t>E.设备由于老化或</w:t>
            </w:r>
            <w:r>
              <w:rPr>
                <w:sz w:val="21"/>
              </w:rPr>
              <w:t>其他</w:t>
            </w:r>
            <w:r>
              <w:rPr>
                <w:sz w:val="21"/>
              </w:rPr>
              <w:t>原因，存在严重安全隐患且无法排除；</w:t>
            </w:r>
          </w:p>
          <w:p>
            <w:pPr>
              <w:pStyle w:val="null3"/>
              <w:ind w:firstLine="400"/>
              <w:jc w:val="both"/>
            </w:pPr>
            <w:r>
              <w:rPr>
                <w:sz w:val="21"/>
              </w:rPr>
              <w:t>F.设备维修成本过高，失去维修价值。</w:t>
            </w:r>
          </w:p>
          <w:p>
            <w:pPr>
              <w:pStyle w:val="null3"/>
              <w:ind w:firstLine="400"/>
              <w:jc w:val="both"/>
            </w:pPr>
            <w:r>
              <w:rPr>
                <w:sz w:val="21"/>
                <w:b/>
              </w:rPr>
              <w:t>8)医疗设备运营绩效分析</w:t>
            </w:r>
          </w:p>
          <w:p>
            <w:pPr>
              <w:pStyle w:val="null3"/>
              <w:ind w:firstLine="392"/>
              <w:jc w:val="both"/>
            </w:pPr>
            <w:r>
              <w:rPr>
                <w:sz w:val="21"/>
              </w:rPr>
              <w:t>中标供应商提供的医疗设备信息化管理系统支持与医院</w:t>
            </w:r>
            <w:r>
              <w:rPr>
                <w:sz w:val="21"/>
              </w:rPr>
              <w:t>HIS/LIS/ERP等系统对接（相应接口费用包含在本次合同总价中），获取设备收入和成本信息，进而对设备运营绩效做出科学、准确的评估。医院通过设备管理系统，统计大型设备的运行成本、耗材成本和维修成本等，由支出和收入计算大型设备的纯收入、开机使用率（服务项次）、服务体量（服务人次）等，实质性地分析大型设备为医院创造的经济效益和社会效益，并可以作为医院今后</w:t>
            </w:r>
            <w:r>
              <w:rPr>
                <w:sz w:val="21"/>
              </w:rPr>
              <w:t>申购</w:t>
            </w:r>
            <w:r>
              <w:rPr>
                <w:sz w:val="21"/>
              </w:rPr>
              <w:t>大型设备的决策参考。</w:t>
            </w:r>
          </w:p>
          <w:p>
            <w:pPr>
              <w:pStyle w:val="null3"/>
              <w:ind w:firstLine="400"/>
              <w:jc w:val="both"/>
            </w:pPr>
            <w:r>
              <w:rPr>
                <w:sz w:val="21"/>
              </w:rPr>
              <w:t>通过与医院信息系统连接，可以获得效益分析需要的数据：</w:t>
            </w:r>
          </w:p>
          <w:p>
            <w:pPr>
              <w:pStyle w:val="null3"/>
              <w:ind w:firstLine="400"/>
              <w:jc w:val="both"/>
            </w:pPr>
            <w:r>
              <w:rPr>
                <w:sz w:val="21"/>
              </w:rPr>
              <w:t>①设备收入：将每年、季度、月所产生的设备效益（设备中所对应的收费项目）进行统计。</w:t>
            </w:r>
          </w:p>
          <w:p>
            <w:pPr>
              <w:pStyle w:val="null3"/>
              <w:ind w:firstLine="400"/>
              <w:jc w:val="both"/>
            </w:pPr>
            <w:r>
              <w:rPr>
                <w:sz w:val="21"/>
              </w:rPr>
              <w:t>②设备支出：设备所产生的折旧费、维修费、备件费、耗材费、人工费、能耗、物业等费用支出。</w:t>
            </w:r>
          </w:p>
          <w:p>
            <w:pPr>
              <w:pStyle w:val="null3"/>
              <w:ind w:firstLine="400"/>
              <w:jc w:val="both"/>
            </w:pPr>
            <w:r>
              <w:rPr>
                <w:sz w:val="21"/>
              </w:rPr>
              <w:t>③服务项次：统计该设备所有收费项目的总次数（可按照年、季度、月进行计算）。</w:t>
            </w:r>
          </w:p>
          <w:p>
            <w:pPr>
              <w:pStyle w:val="null3"/>
              <w:ind w:firstLine="400"/>
              <w:jc w:val="both"/>
            </w:pPr>
            <w:r>
              <w:rPr>
                <w:sz w:val="21"/>
              </w:rPr>
              <w:t>④服务人次：设备所服务过的总人数。</w:t>
            </w:r>
          </w:p>
          <w:p>
            <w:pPr>
              <w:pStyle w:val="null3"/>
              <w:ind w:firstLine="400"/>
              <w:jc w:val="both"/>
            </w:pPr>
            <w:r>
              <w:rPr>
                <w:sz w:val="21"/>
              </w:rPr>
              <w:t>中标供应商每年对大型医疗设备（单价</w:t>
            </w:r>
            <w:r>
              <w:rPr>
                <w:sz w:val="21"/>
              </w:rPr>
              <w:t>300万</w:t>
            </w:r>
            <w:r>
              <w:rPr>
                <w:sz w:val="21"/>
              </w:rPr>
              <w:t>元</w:t>
            </w:r>
            <w:r>
              <w:rPr>
                <w:sz w:val="21"/>
              </w:rPr>
              <w:t>以上设备）的使用状况提供一</w:t>
            </w:r>
            <w:r>
              <w:rPr>
                <w:sz w:val="21"/>
              </w:rPr>
              <w:t>份</w:t>
            </w:r>
            <w:r>
              <w:rPr>
                <w:sz w:val="21"/>
              </w:rPr>
              <w:t>科学的分析评估报告，为医院管理者提供有力的决策支持。</w:t>
            </w:r>
          </w:p>
          <w:p>
            <w:pPr>
              <w:pStyle w:val="null3"/>
              <w:ind w:firstLine="400"/>
              <w:jc w:val="both"/>
            </w:pPr>
            <w:r>
              <w:rPr>
                <w:sz w:val="21"/>
                <w:b/>
              </w:rPr>
              <w:t>9）服务质量监督评价</w:t>
            </w:r>
          </w:p>
          <w:p>
            <w:pPr>
              <w:pStyle w:val="null3"/>
              <w:ind w:firstLine="392"/>
              <w:jc w:val="both"/>
            </w:pPr>
            <w:r>
              <w:rPr>
                <w:sz w:val="21"/>
              </w:rPr>
              <w:t>中标供应商医疗设备信息化管理系统可以根据系统中记录的相关数据，计算出多项与服务质量相关的技术指标：服务供应商的响应时间、到场时间、设备修复时间、设备的故障率、设备的开机率、服务满意度等。</w:t>
            </w:r>
          </w:p>
          <w:p>
            <w:pPr>
              <w:pStyle w:val="null3"/>
              <w:ind w:firstLine="392"/>
              <w:jc w:val="both"/>
            </w:pPr>
            <w:r>
              <w:rPr>
                <w:sz w:val="21"/>
              </w:rPr>
              <w:t>中标供应商需协助医学装备科工程师建立服务的监督和评价机制，医学装备科工程师每季度对现场服务团队的服务进行监督和评价，切实保障医院的利益和设备的使用安全。</w:t>
            </w:r>
          </w:p>
          <w:p>
            <w:pPr>
              <w:pStyle w:val="null3"/>
              <w:ind w:firstLine="392"/>
              <w:jc w:val="both"/>
            </w:pPr>
            <w:r>
              <w:rPr>
                <w:sz w:val="21"/>
              </w:rPr>
              <w:t>①日常抽检</w:t>
            </w:r>
          </w:p>
          <w:p>
            <w:pPr>
              <w:pStyle w:val="null3"/>
              <w:ind w:firstLine="400"/>
              <w:jc w:val="both"/>
            </w:pPr>
            <w:r>
              <w:rPr>
                <w:sz w:val="21"/>
              </w:rPr>
              <w:t>医学装备科工程师进行日常抽检，特别是针对日常性的维修、保养等服务内容进行抽检。</w:t>
            </w:r>
          </w:p>
          <w:p>
            <w:pPr>
              <w:pStyle w:val="null3"/>
              <w:ind w:firstLine="420"/>
              <w:jc w:val="both"/>
            </w:pPr>
            <w:r>
              <w:rPr>
                <w:sz w:val="21"/>
              </w:rPr>
              <w:t>②阶段性监督评估</w:t>
            </w:r>
          </w:p>
          <w:p>
            <w:pPr>
              <w:pStyle w:val="null3"/>
              <w:ind w:firstLine="400"/>
              <w:jc w:val="both"/>
            </w:pPr>
            <w:r>
              <w:rPr>
                <w:sz w:val="21"/>
              </w:rPr>
              <w:t>医学装备科工程师和临床科室按照月度、季度等对中标供应商服务进行阶段性监督评估，监督评估的内容是以阶段性时间内的服务来评估中标供应商的服务质量是否有提升，是否达到既定的服务要求和标准，如响应时间、开机率等，同时也会进行临床科室满意度打分。</w:t>
            </w:r>
          </w:p>
          <w:p>
            <w:pPr>
              <w:pStyle w:val="null3"/>
              <w:ind w:firstLine="400"/>
              <w:jc w:val="both"/>
            </w:pPr>
            <w:r>
              <w:rPr>
                <w:sz w:val="21"/>
              </w:rPr>
              <w:t>③年度考评</w:t>
            </w:r>
          </w:p>
          <w:p>
            <w:pPr>
              <w:pStyle w:val="null3"/>
            </w:pPr>
            <w:r>
              <w:rPr>
                <w:sz w:val="21"/>
              </w:rPr>
              <w:t xml:space="preserve">      </w:t>
            </w:r>
            <w:r>
              <w:rPr>
                <w:sz w:val="21"/>
              </w:rPr>
              <w:t>医学装备科工程师和临床科室对中标供应商进行年度工作考评。考评的内容包括三个方面，一是年度工作是否达到既定的年度工作目标及要求；二是年度工作是否符合合同中既定的服务目标及要求；三是各项管理水平方面是否有提升，包括总体管理能力、业务执行能力、资产管理能力、培训管理能力、维修维护管理能力、技术支持管理能力、效益分析管理能力、计量检测管理能力、设备报废管理能力和验收管理能力等。</w:t>
            </w:r>
          </w:p>
        </w:tc>
      </w:tr>
      <w:tr>
        <w:tc>
          <w:tcPr>
            <w:tcW w:type="dxa" w:w="2076"/>
          </w:tcPr>
          <w:p/>
        </w:tc>
        <w:tc>
          <w:tcPr>
            <w:tcW w:type="dxa" w:w="415"/>
          </w:tcPr>
          <w:p>
            <w:pPr>
              <w:pStyle w:val="null3"/>
            </w:pPr>
            <w:r>
              <w:rPr/>
              <w:t>4</w:t>
            </w:r>
          </w:p>
        </w:tc>
        <w:tc>
          <w:tcPr>
            <w:tcW w:type="dxa" w:w="5814"/>
          </w:tcPr>
          <w:p>
            <w:pPr>
              <w:pStyle w:val="null3"/>
              <w:jc w:val="both"/>
            </w:pPr>
            <w:r>
              <w:rPr>
                <w:sz w:val="21"/>
                <w:b/>
              </w:rPr>
              <w:t>四、人员要求</w:t>
            </w:r>
          </w:p>
          <w:p>
            <w:pPr>
              <w:pStyle w:val="null3"/>
              <w:jc w:val="both"/>
            </w:pPr>
            <w:r>
              <w:rPr/>
              <w:t>★</w:t>
            </w:r>
            <w:r>
              <w:rPr>
                <w:sz w:val="21"/>
              </w:rPr>
              <w:t>1.人员基本要求：</w:t>
            </w:r>
          </w:p>
          <w:p>
            <w:pPr>
              <w:pStyle w:val="null3"/>
              <w:ind w:firstLine="400"/>
              <w:jc w:val="both"/>
            </w:pPr>
            <w:r>
              <w:rPr>
                <w:sz w:val="21"/>
              </w:rPr>
              <w:t>1）根据医院工作需要，中标供应商派遣不少于5名技术服务人员进驻医院提供现场服务，有紧急任务时，中标供应商承诺按医院实际工作需求临时增派技术服务人员支持。</w:t>
            </w:r>
          </w:p>
          <w:p>
            <w:pPr>
              <w:pStyle w:val="null3"/>
              <w:ind w:firstLine="402"/>
              <w:jc w:val="both"/>
            </w:pPr>
            <w:r>
              <w:rPr>
                <w:sz w:val="21"/>
                <w:b/>
                <w:u w:val="single"/>
              </w:rPr>
              <w:t>2）中标供应商委派的现场技术服务人员必须具备相关医疗设备的维护保养资历，持有国家医学装备相关部门颁发的医疗电子设备等维护培训资质证书或相关操作证或上岗证等。</w:t>
            </w:r>
          </w:p>
          <w:p>
            <w:pPr>
              <w:pStyle w:val="null3"/>
              <w:ind w:firstLine="400"/>
              <w:jc w:val="both"/>
            </w:pPr>
            <w:r>
              <w:rPr>
                <w:sz w:val="21"/>
              </w:rPr>
              <w:t>3）</w:t>
            </w:r>
            <w:r>
              <w:rPr>
                <w:sz w:val="21"/>
                <w:u w:val="single"/>
              </w:rPr>
              <w:t>特种医疗设备维修人员</w:t>
            </w:r>
            <w:r>
              <w:rPr>
                <w:sz w:val="21"/>
                <w:u w:val="single"/>
              </w:rPr>
              <w:t>须</w:t>
            </w:r>
            <w:r>
              <w:rPr>
                <w:sz w:val="21"/>
                <w:u w:val="single"/>
              </w:rPr>
              <w:t>具备特种设备相关资质证件。</w:t>
            </w:r>
          </w:p>
          <w:p>
            <w:pPr>
              <w:pStyle w:val="null3"/>
              <w:ind w:firstLine="400"/>
              <w:jc w:val="both"/>
            </w:pPr>
            <w:r>
              <w:rPr>
                <w:sz w:val="21"/>
              </w:rPr>
              <w:t>4）中标供应商委派的现场技术服务人员中至少具有（R1）快开门式压力容器操作证和焊工证，人数不限。如果不具有，需要承诺签订合同后半年内考取。（投标时提供承诺函并加盖投标人公章，格式自拟）</w:t>
            </w:r>
          </w:p>
          <w:p>
            <w:pPr>
              <w:pStyle w:val="null3"/>
              <w:ind w:firstLine="400"/>
              <w:jc w:val="both"/>
            </w:pPr>
            <w:r>
              <w:rPr>
                <w:sz w:val="21"/>
              </w:rPr>
              <w:t>5</w:t>
            </w:r>
            <w:r>
              <w:rPr>
                <w:sz w:val="21"/>
              </w:rPr>
              <w:t>）中标供应商委派的现场服务人员工作时间不少于医院工作时间。</w:t>
            </w:r>
          </w:p>
          <w:p>
            <w:pPr>
              <w:pStyle w:val="null3"/>
              <w:ind w:firstLine="400"/>
              <w:jc w:val="both"/>
            </w:pPr>
            <w:r>
              <w:rPr>
                <w:sz w:val="21"/>
              </w:rPr>
              <w:t>6</w:t>
            </w:r>
            <w:r>
              <w:rPr>
                <w:sz w:val="21"/>
              </w:rPr>
              <w:t>）中标供应商为委派的现场服务人员缴纳五险一金，委派人员按照医院要求进行作业，如发生意外由中标供应商负责。</w:t>
            </w:r>
          </w:p>
          <w:p>
            <w:pPr>
              <w:pStyle w:val="null3"/>
              <w:jc w:val="both"/>
            </w:pPr>
            <w:r>
              <w:rPr>
                <w:sz w:val="21"/>
              </w:rPr>
              <w:t>2.中标供应商委派现场服务团队人员</w:t>
            </w:r>
            <w:r>
              <w:rPr>
                <w:sz w:val="21"/>
              </w:rPr>
              <w:t>应</w:t>
            </w:r>
            <w:r>
              <w:rPr>
                <w:sz w:val="21"/>
              </w:rPr>
              <w:t>具有放射、机电、电子、超声、压力容器、生命支持类设备相关维修能力资质（资格或职称），人员组成如下：</w:t>
            </w:r>
          </w:p>
          <w:p>
            <w:pPr>
              <w:pStyle w:val="null3"/>
              <w:ind w:firstLine="400"/>
              <w:jc w:val="both"/>
            </w:pPr>
            <w:r>
              <w:rPr>
                <w:sz w:val="21"/>
              </w:rPr>
              <w:t>1）项目负责人（即项目主管）：1名（可常驻，也可不常驻现场），具有医疗设备相关专业大专及以上学历，具有初级工程师及以上资质，对医院的整体设备运营管理服务项目的实施情况负责，监督各项服务工作的开展情况，与医学装备科工程师协调开展医疗设备管理相关工作。</w:t>
            </w:r>
          </w:p>
          <w:p>
            <w:pPr>
              <w:pStyle w:val="null3"/>
              <w:ind w:firstLine="400"/>
              <w:jc w:val="both"/>
            </w:pPr>
            <w:r>
              <w:rPr>
                <w:sz w:val="21"/>
              </w:rPr>
              <w:t>2）现场服务工程师：≥5人，在前线为医院提供医疗设备管理和维护服务。要求生物医学工程专业学历、电子信息、机电一体、医疗设备应用技术、医用电子仪器与维护、医疗电子工程等相关专业学历，</w:t>
            </w:r>
            <w:r>
              <w:rPr>
                <w:sz w:val="21"/>
              </w:rPr>
              <w:t>或</w:t>
            </w:r>
            <w:r>
              <w:rPr>
                <w:sz w:val="21"/>
              </w:rPr>
              <w:t>从事医疗设备维修工作</w:t>
            </w:r>
            <w:r>
              <w:rPr>
                <w:sz w:val="21"/>
              </w:rPr>
              <w:t>2</w:t>
            </w:r>
            <w:r>
              <w:rPr>
                <w:sz w:val="21"/>
              </w:rPr>
              <w:t>年或以上工作经验。需持血透</w:t>
            </w:r>
            <w:r>
              <w:rPr>
                <w:sz w:val="21"/>
              </w:rPr>
              <w:t>培训</w:t>
            </w:r>
            <w:r>
              <w:rPr>
                <w:sz w:val="21"/>
              </w:rPr>
              <w:t>证</w:t>
            </w:r>
            <w:r>
              <w:rPr>
                <w:sz w:val="21"/>
              </w:rPr>
              <w:t>书</w:t>
            </w:r>
            <w:r>
              <w:rPr>
                <w:sz w:val="21"/>
              </w:rPr>
              <w:t>工程师一名。</w:t>
            </w:r>
          </w:p>
          <w:p>
            <w:pPr>
              <w:pStyle w:val="null3"/>
            </w:pPr>
            <w:r>
              <w:rPr>
                <w:sz w:val="21"/>
              </w:rPr>
              <w:t>说明：项目负责人可作为现场服务工程师团队成员之一，也可不作为该团队成员，但现场服务工程师团队合计人员不得少于</w:t>
            </w:r>
            <w:r>
              <w:rPr>
                <w:sz w:val="21"/>
              </w:rPr>
              <w:t>5人（即如果项目负责人承诺</w:t>
            </w:r>
            <w:r>
              <w:rPr>
                <w:sz w:val="21"/>
              </w:rPr>
              <w:t>常驻</w:t>
            </w:r>
            <w:r>
              <w:rPr>
                <w:sz w:val="21"/>
              </w:rPr>
              <w:t>服务的情况下，再配备不少于</w:t>
            </w:r>
            <w:r>
              <w:rPr>
                <w:sz w:val="21"/>
              </w:rPr>
              <w:t>4人现场服务工程师即满足要求，如项目负责人不承诺</w:t>
            </w:r>
            <w:r>
              <w:rPr>
                <w:sz w:val="21"/>
              </w:rPr>
              <w:t>常驻</w:t>
            </w:r>
            <w:r>
              <w:rPr>
                <w:sz w:val="21"/>
              </w:rPr>
              <w:t>服务的，则需另行配备不少于</w:t>
            </w:r>
            <w:r>
              <w:rPr>
                <w:sz w:val="21"/>
              </w:rPr>
              <w:t>5人的现场服务团队），投标人可根据自身情况提供人员配备方案。</w:t>
            </w:r>
          </w:p>
        </w:tc>
      </w:tr>
      <w:tr>
        <w:tc>
          <w:tcPr>
            <w:tcW w:type="dxa" w:w="2076"/>
          </w:tcPr>
          <w:p/>
        </w:tc>
        <w:tc>
          <w:tcPr>
            <w:tcW w:type="dxa" w:w="415"/>
          </w:tcPr>
          <w:p>
            <w:pPr>
              <w:pStyle w:val="null3"/>
            </w:pPr>
            <w:r>
              <w:rPr/>
              <w:t>5</w:t>
            </w:r>
          </w:p>
        </w:tc>
        <w:tc>
          <w:tcPr>
            <w:tcW w:type="dxa" w:w="5814"/>
          </w:tcPr>
          <w:p>
            <w:pPr>
              <w:pStyle w:val="null3"/>
              <w:jc w:val="both"/>
            </w:pPr>
            <w:r>
              <w:rPr>
                <w:sz w:val="21"/>
                <w:b/>
              </w:rPr>
              <w:t>五、维修配件要求</w:t>
            </w:r>
          </w:p>
          <w:p>
            <w:pPr>
              <w:pStyle w:val="null3"/>
              <w:jc w:val="both"/>
            </w:pPr>
            <w:r>
              <w:rPr>
                <w:sz w:val="21"/>
              </w:rPr>
              <w:t>1.采购人提供医疗设备常用配件目录，设置单价最高限价，中标供应商与采购人按单价最高限价及中标折扣率按实结算。目录以外的配件，采购人可与中标供应商协商议价，中标供应商提供过往同类配件销售证明（含具体销售对象及销售价格等信息），采购人进行市场</w:t>
            </w:r>
            <w:r>
              <w:rPr>
                <w:sz w:val="21"/>
              </w:rPr>
              <w:t>询价</w:t>
            </w:r>
            <w:r>
              <w:rPr>
                <w:sz w:val="21"/>
              </w:rPr>
              <w:t>，以</w:t>
            </w:r>
            <w:r>
              <w:rPr>
                <w:sz w:val="21"/>
              </w:rPr>
              <w:t>三方询价</w:t>
            </w:r>
            <w:r>
              <w:rPr>
                <w:sz w:val="21"/>
              </w:rPr>
              <w:t>材料作为定价依据，中标供应商要以最优惠价格供应，最终经采购人单位内部审核通过确认后方可执行。</w:t>
            </w:r>
          </w:p>
          <w:p>
            <w:pPr>
              <w:pStyle w:val="null3"/>
              <w:jc w:val="both"/>
            </w:pPr>
            <w:r>
              <w:rPr>
                <w:sz w:val="21"/>
              </w:rPr>
              <w:t>2.中标供应商提供维修更换的主要配件和关键配件（以说明书为准）必须为原厂配件。</w:t>
            </w:r>
          </w:p>
          <w:p>
            <w:pPr>
              <w:pStyle w:val="null3"/>
              <w:jc w:val="both"/>
            </w:pPr>
            <w:r>
              <w:rPr>
                <w:sz w:val="21"/>
              </w:rPr>
              <w:t>3.中标供应商维修提供的更换配件，必须性能达标，渠道来源合法可溯源。</w:t>
            </w:r>
          </w:p>
          <w:p>
            <w:pPr>
              <w:pStyle w:val="null3"/>
              <w:jc w:val="both"/>
            </w:pPr>
            <w:r>
              <w:rPr>
                <w:sz w:val="21"/>
              </w:rPr>
              <w:t>4.如中标供应商维修质量不能满足临床要求，采购人有权要求进行原厂维修，费用由中标供应商负责。</w:t>
            </w:r>
          </w:p>
          <w:p>
            <w:pPr>
              <w:pStyle w:val="null3"/>
              <w:jc w:val="both"/>
            </w:pPr>
            <w:r>
              <w:rPr>
                <w:sz w:val="21"/>
              </w:rPr>
              <w:t>5.投标人需根据采购人的实际需求情况，承诺在采购人建立常用设备易损件库存仓库。常规备件至少包括但不限于监护仪、心电图机、生命体征检测仪、除颤仪、呼吸机、输液泵、注射泵、病床等易损配件。（在“技术和服务要求响应表”中承诺无偏离，即视为已承诺。）</w:t>
            </w:r>
          </w:p>
          <w:p>
            <w:pPr>
              <w:pStyle w:val="null3"/>
              <w:jc w:val="both"/>
            </w:pPr>
            <w:r>
              <w:rPr>
                <w:sz w:val="21"/>
              </w:rPr>
              <w:t>6.在服务期内，如设备厂家有免费软件升级服务时，中标供应商应免费提供。</w:t>
            </w:r>
          </w:p>
          <w:p>
            <w:pPr>
              <w:pStyle w:val="null3"/>
              <w:jc w:val="both"/>
            </w:pPr>
            <w:r>
              <w:rPr>
                <w:sz w:val="21"/>
              </w:rPr>
              <w:t>7.维修过程</w:t>
            </w:r>
            <w:r>
              <w:rPr>
                <w:sz w:val="21"/>
              </w:rPr>
              <w:t>中</w:t>
            </w:r>
            <w:r>
              <w:rPr>
                <w:sz w:val="21"/>
              </w:rPr>
              <w:t>如有损坏设备零部件产生的费用由中标供应商负责，临近合同期满时报修的设备需完成维修。</w:t>
            </w:r>
          </w:p>
          <w:p>
            <w:pPr>
              <w:pStyle w:val="null3"/>
            </w:pPr>
            <w:r>
              <w:rPr>
                <w:sz w:val="21"/>
              </w:rPr>
              <w:t>8.现场服务人员与采购人设备管理相关人员积极沟通，定期汇报设备维护情况；若有厂家或其他第三方公司维修更换配件等情况需时刻跟进维护进度，并及时向科室反馈。</w:t>
            </w:r>
          </w:p>
        </w:tc>
      </w:tr>
      <w:tr>
        <w:tc>
          <w:tcPr>
            <w:tcW w:type="dxa" w:w="2076"/>
          </w:tcPr>
          <w:p/>
        </w:tc>
        <w:tc>
          <w:tcPr>
            <w:tcW w:type="dxa" w:w="415"/>
          </w:tcPr>
          <w:p>
            <w:pPr>
              <w:pStyle w:val="null3"/>
            </w:pPr>
            <w:r>
              <w:rPr/>
              <w:t>6</w:t>
            </w:r>
          </w:p>
        </w:tc>
        <w:tc>
          <w:tcPr>
            <w:tcW w:type="dxa" w:w="5814"/>
          </w:tcPr>
          <w:p>
            <w:pPr>
              <w:pStyle w:val="null3"/>
              <w:jc w:val="both"/>
            </w:pPr>
            <w:r>
              <w:rPr>
                <w:sz w:val="21"/>
                <w:b/>
              </w:rPr>
              <w:t>六、常用配件目录及单价最高限价</w:t>
            </w:r>
          </w:p>
          <w:tbl>
            <w:tblPr>
              <w:tblInd w:type="dxa" w:w="135"/>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品牌（型号</w:t>
                  </w:r>
                  <w:r>
                    <w:rPr>
                      <w:sz w:val="21"/>
                      <w:b/>
                    </w:rPr>
                    <w:t>）</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配件名称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单价最高限价（元</w:t>
                  </w:r>
                  <w:r>
                    <w:rPr>
                      <w:sz w:val="21"/>
                      <w:b/>
                    </w:rPr>
                    <w:t>/个、套、条）</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监护仪</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迈瑞（</w:t>
                  </w:r>
                  <w:r>
                    <w:rPr>
                      <w:sz w:val="21"/>
                    </w:rPr>
                    <w:t>ePM 10M，iPM 12，BeneVision N12，BeneView T5，ePM-10，BeneVision N1，BeneVision N17 OR，BeneVision N12，iMec 10，MEC-1000，BeneView T1，iMec 8，PM-9000，PM-8000）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98</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科曼（</w:t>
                  </w:r>
                  <w:r>
                    <w:rPr>
                      <w:sz w:val="21"/>
                    </w:rPr>
                    <w:t>STAR8000，STAR 5000D</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237.5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237.5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98</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理邦（</w:t>
                  </w:r>
                  <w:r>
                    <w:rPr>
                      <w:sz w:val="21"/>
                    </w:rPr>
                    <w:t>iM60，SONATINA，F2，F6 Express）</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GE(B450，B650，B20i，B40，S-5 Compact)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血氧探头（原厂）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血氧延长线（原厂）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血压延长管（原厂）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心电图机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理邦（</w:t>
                  </w:r>
                  <w:r>
                    <w:rPr>
                      <w:sz w:val="21"/>
                    </w:rPr>
                    <w:t>SE-1201，SE-300）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导联线（原厂）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福田（</w:t>
                  </w:r>
                  <w:r>
                    <w:rPr>
                      <w:sz w:val="21"/>
                    </w:rPr>
                    <w:t>FCP-7101，FX-7000，FX-8322，FX-7500）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导联线（原厂）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光电（</w:t>
                  </w:r>
                  <w:r>
                    <w:rPr>
                      <w:sz w:val="21"/>
                    </w:rPr>
                    <w:t>ECG-6951B，ECG-2360，ECG-2150，ECG-2260）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导联线（原厂）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吸球（兼容）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四肢电极夹一套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动态心电记录盒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飞利浦（</w:t>
                  </w:r>
                  <w:r>
                    <w:rPr>
                      <w:sz w:val="21"/>
                    </w:rPr>
                    <w:t>DigiTrak XT）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导联线（兼容）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动态血压记录盒</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顺泰（</w:t>
                  </w:r>
                  <w:r>
                    <w:rPr>
                      <w:sz w:val="21"/>
                    </w:rPr>
                    <w:t>Oscar2，Model 250）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血压袖带（兼容）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注射泵</w:t>
                  </w:r>
                  <w:r>
                    <w:rPr>
                      <w:sz w:val="21"/>
                    </w:rPr>
                    <w:t>/输液泵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泰尔茂（</w:t>
                  </w:r>
                  <w:r>
                    <w:rPr>
                      <w:sz w:val="21"/>
                    </w:rPr>
                    <w:t>TE-331，TE-311，TE-135）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迈瑞（</w:t>
                  </w:r>
                  <w:r>
                    <w:rPr>
                      <w:sz w:val="21"/>
                    </w:rPr>
                    <w:t>BeneFusion iVP，BeneFusion SP3，BeneFusion VP3，BeneFusion eDS，BeneFusion DS5）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特定电磁波谱治疗仪（神灯）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加热盘</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定时器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空气消毒机</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老肯（</w:t>
                  </w:r>
                  <w:r>
                    <w:rPr>
                      <w:sz w:val="21"/>
                    </w:rPr>
                    <w:t>KDSJ-B1000，LK/KJF-G-15-D，LK/KJF-Q100，KDSJ-Y1000）</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东方（</w:t>
                  </w:r>
                  <w:r>
                    <w:rPr>
                      <w:sz w:val="21"/>
                    </w:rPr>
                    <w:t>DF）</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巨光（</w:t>
                  </w:r>
                  <w:r>
                    <w:rPr>
                      <w:sz w:val="21"/>
                    </w:rPr>
                    <w:t>KT-B-60，KT-G150）</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空净视界</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白象（</w:t>
                  </w:r>
                  <w:r>
                    <w:rPr>
                      <w:sz w:val="21"/>
                    </w:rPr>
                    <w:t>PD-100）</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华耀森茂（</w:t>
                  </w:r>
                  <w:r>
                    <w:rPr>
                      <w:sz w:val="21"/>
                    </w:rPr>
                    <w:t>HMB-1000）</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肯格王（</w:t>
                  </w:r>
                  <w:r>
                    <w:rPr>
                      <w:sz w:val="21"/>
                    </w:rPr>
                    <w:t>YKX-B-1500，YKX-B-1200，YKX-B-600）</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过滤网</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呼吸机</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迈瑞（</w:t>
                  </w:r>
                  <w:r>
                    <w:rPr>
                      <w:sz w:val="21"/>
                    </w:rPr>
                    <w:t>SV300，SV600，SV800）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锂电池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德尔格（</w:t>
                  </w:r>
                  <w:r>
                    <w:rPr>
                      <w:sz w:val="21"/>
                    </w:rPr>
                    <w:t>Evita V300，Savina 300，Evita Infinity V500，Evita 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86</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柯惠（</w:t>
                  </w:r>
                  <w:r>
                    <w:rPr>
                      <w:sz w:val="21"/>
                    </w:rPr>
                    <w:t>PB840）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锂电池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89</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STEPHAN（Sophie-conventional）</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哈美顿（</w:t>
                  </w:r>
                  <w:r>
                    <w:rPr>
                      <w:sz w:val="21"/>
                    </w:rPr>
                    <w:t>HAMILTON-G5，Hamilton-C1）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瑞思迈（</w:t>
                  </w:r>
                  <w:r>
                    <w:rPr>
                      <w:sz w:val="21"/>
                    </w:rPr>
                    <w:t>Stellar150，VPAP III ST-A with QuickNav）</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锂电池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94</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飞利浦（</w:t>
                  </w:r>
                  <w:r>
                    <w:rPr>
                      <w:sz w:val="21"/>
                    </w:rPr>
                    <w:t>V60，Trilogy 100，Trilogy 202）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锂电池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97</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血透机</w:t>
                  </w:r>
                </w:p>
              </w:tc>
              <w:tc>
                <w:tcPr>
                  <w:tcW w:type="dxa" w:w="11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贝朗（</w:t>
                  </w:r>
                  <w:r>
                    <w:rPr>
                      <w:sz w:val="21"/>
                    </w:rPr>
                    <w:t>710200T，710300，7102072）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活塞泵电机</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1518</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平衡腔膜片</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漏血传感器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7112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透析液压力传感器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活塞泵腔体</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动、静脉压接嘴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吸杆密封圈</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按键电路板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6529</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流量马达套装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9452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车轮</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663</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透析器夹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1883</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温度传感器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血路动</w:t>
                  </w:r>
                  <w:r>
                    <w:rPr>
                      <w:sz w:val="21"/>
                    </w:rPr>
                    <w:t>/静脉壶夹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血泵泵头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7232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气泡探测器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9128</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模拟电路板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8749</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113</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费森尤斯（</w:t>
                  </w:r>
                  <w:r>
                    <w:rPr>
                      <w:sz w:val="21"/>
                    </w:rPr>
                    <w:t>4008S）</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除气泵马达</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泵头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9423</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温度传感器</w:t>
                  </w:r>
                  <w:r>
                    <w:rPr>
                      <w:sz w:val="21"/>
                    </w:rPr>
                    <w:t>(2/3/109)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1604</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压力传感器</w:t>
                  </w:r>
                  <w:r>
                    <w:rPr>
                      <w:sz w:val="21"/>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5692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压力传感器</w:t>
                  </w:r>
                  <w:r>
                    <w:rPr>
                      <w:sz w:val="21"/>
                    </w:rPr>
                    <w:t>(182)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5692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浮子开关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1035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119</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三通电磁阀</w:t>
                  </w:r>
                  <w:r>
                    <w:rPr>
                      <w:sz w:val="21"/>
                    </w:rPr>
                    <w:t>+插头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吸管密封圈</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178</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装载压调节阀</w:t>
                  </w:r>
                  <w:r>
                    <w:rPr>
                      <w:sz w:val="21"/>
                    </w:rPr>
                    <w:t>(65)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1323</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卸载压调节阀</w:t>
                  </w:r>
                  <w:r>
                    <w:rPr>
                      <w:sz w:val="21"/>
                    </w:rPr>
                    <w:t>(78)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123</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单头电磁阀</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1606</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双头电磁阀</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1606</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Ａ或</w:t>
                  </w:r>
                  <w:r>
                    <w:rPr>
                      <w:sz w:val="21"/>
                    </w:rPr>
                    <w:t>B液吸管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1407</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126</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吸管过滤器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143</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浓缩液</w:t>
                  </w:r>
                  <w:r>
                    <w:rPr>
                      <w:sz w:val="21"/>
                    </w:rPr>
                    <w:t>A/B泵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non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快速接头（红</w:t>
                  </w:r>
                  <w:r>
                    <w:rPr>
                      <w:sz w:val="21"/>
                    </w:rPr>
                    <w:t>/蓝）</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892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129</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电子血压计</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鱼跃</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袖带接头（连接主机和袖带）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131</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欧姆龙</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血压袖带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132</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袖带接头（连接主机和袖带）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133</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除颤监护仪</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飞利浦（</w:t>
                  </w:r>
                  <w:r>
                    <w:rPr>
                      <w:sz w:val="21"/>
                    </w:rPr>
                    <w:t>M4735A，Efficia DFM100）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134</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除颤手柄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136</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迈瑞（</w:t>
                  </w:r>
                  <w:r>
                    <w:rPr>
                      <w:sz w:val="21"/>
                    </w:rPr>
                    <w:t>BeneHeartD3，BeneheartD6）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137</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138</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除颤手柄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137</w:t>
                  </w:r>
                </w:p>
              </w:tc>
              <w:tc>
                <w:tcPr>
                  <w:tcW w:type="dxa" w:w="1120"/>
                  <w:vMerge/>
                  <w:tcBorders>
                    <w:top w:val="none" w:color="000000" w:sz="4"/>
                    <w:left w:val="none" w:color="000000" w:sz="4"/>
                    <w:bottom w:val="single" w:color="000000" w:sz="4"/>
                    <w:right w:val="single" w:color="000000" w:sz="4"/>
                  </w:tcBorders>
                </w:tcP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ZOLL卓尔（AED-Pro）</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心电导联线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141</w:t>
                  </w:r>
                </w:p>
              </w:tc>
              <w:tc>
                <w:tcPr>
                  <w:tcW w:type="dxa" w:w="1120"/>
                  <w:vMerge/>
                  <w:tcBorders>
                    <w:top w:val="none" w:color="000000" w:sz="4"/>
                    <w:left w:val="none" w:color="000000" w:sz="4"/>
                    <w:bottom w:val="single" w:color="000000" w:sz="4"/>
                    <w:right w:val="single" w:color="000000" w:sz="4"/>
                  </w:tcBorders>
                </w:tcP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除颤手柄</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142</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轮椅</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大车轮</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143</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小车轮</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144</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手刹</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145</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皮垫</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146</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病床</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摇手</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147</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螺杆</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148</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床轮</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149</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床栏</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床头牵引架</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床头尾板</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护栏固定座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护栏管套</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155</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护栏枪形把手（带开关）</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156</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护栏上接头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157</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护栏上接头竖管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158</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护栏下接头</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159</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桌板挂钩</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护栏升降器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161</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床头柜</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162</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轮子（带刹车</w:t>
                  </w:r>
                  <w:r>
                    <w:rPr>
                      <w:sz w:val="21"/>
                    </w:rPr>
                    <w:t>)</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163</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柜门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164</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治疗车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304不锈钢车轮（带刹车)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165</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304不锈钢车轮（不带刹车)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紫外线消毒车</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紫外线灯管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婴儿培养箱</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蓝色荧光管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28.5</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168</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灭菌器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白象（</w:t>
                  </w:r>
                  <w:r>
                    <w:rPr>
                      <w:sz w:val="21"/>
                    </w:rPr>
                    <w:t>HS-1500）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门封（密封条）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169</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洁定（</w:t>
                  </w:r>
                  <w:r>
                    <w:rPr>
                      <w:sz w:val="21"/>
                    </w:rPr>
                    <w:t>HS6620）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门封（密封条）</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腹腔镜</w:t>
                  </w:r>
                  <w:r>
                    <w:rPr>
                      <w:sz w:val="21"/>
                    </w:rPr>
                    <w:t>/胃肠镜光源</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氙灯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手术无影灯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灯泡（</w:t>
                  </w:r>
                  <w:r>
                    <w:rPr>
                      <w:sz w:val="21"/>
                    </w:rPr>
                    <w:t>24V150W，G6.35）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w:t>
                  </w:r>
                </w:p>
              </w:tc>
              <w:tc>
                <w:tcPr>
                  <w:tcW w:type="dxa" w:w="1120"/>
                  <w:vMerge/>
                  <w:tcBorders>
                    <w:top w:val="none" w:color="000000" w:sz="4"/>
                    <w:left w:val="none" w:color="000000" w:sz="4"/>
                    <w:bottom w:val="single" w:color="000000" w:sz="4"/>
                    <w:right w:val="single" w:color="000000" w:sz="4"/>
                  </w:tcBorders>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913灯泡灯座</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r>
            <w:tr>
              <w:tc>
                <w:tcPr>
                  <w:tcW w:type="dxa" w:w="560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r>
                    <w:br/>
                  </w:r>
                  <w:r>
                    <w:rPr>
                      <w:sz w:val="21"/>
                    </w:rPr>
                    <w:t>1.常用配件目录内的配件按单价最高限价×中标折扣率结算（四舍五入到个位）。</w:t>
                  </w:r>
                </w:p>
                <w:p>
                  <w:pPr>
                    <w:pStyle w:val="null3"/>
                    <w:jc w:val="left"/>
                  </w:pPr>
                  <w:r>
                    <w:rPr>
                      <w:sz w:val="21"/>
                    </w:rPr>
                    <w:t>2.对于常用配件目录外的配件，以采购人近3年的平均采购价作为单价最高限价，如果没有采购记录，需由采购人工程师调研至少三家报价，以最低价作为单价最高限价，按单价最高限价×中标折扣率结算（四舍五入到个位）。</w:t>
                  </w:r>
                </w:p>
                <w:p>
                  <w:pPr>
                    <w:pStyle w:val="null3"/>
                    <w:jc w:val="left"/>
                  </w:pPr>
                  <w:r>
                    <w:rPr>
                      <w:sz w:val="21"/>
                    </w:rPr>
                    <w:t>3.</w:t>
                  </w:r>
                  <w:r>
                    <w:rPr>
                      <w:sz w:val="21"/>
                    </w:rPr>
                    <w:t xml:space="preserve"> </w:t>
                  </w:r>
                  <w:r>
                    <w:rPr>
                      <w:sz w:val="21"/>
                    </w:rPr>
                    <w:t>单价最高限价包括人工费。</w:t>
                  </w:r>
                </w:p>
              </w:tc>
            </w:tr>
          </w:tbl>
          <w:p/>
        </w:tc>
      </w:tr>
      <w:tr>
        <w:tc>
          <w:tcPr>
            <w:tcW w:type="dxa" w:w="2076"/>
          </w:tcPr>
          <w:p/>
        </w:tc>
        <w:tc>
          <w:tcPr>
            <w:tcW w:type="dxa" w:w="415"/>
          </w:tcPr>
          <w:p>
            <w:pPr>
              <w:pStyle w:val="null3"/>
            </w:pPr>
            <w:r>
              <w:rPr/>
              <w:t>7</w:t>
            </w:r>
          </w:p>
        </w:tc>
        <w:tc>
          <w:tcPr>
            <w:tcW w:type="dxa" w:w="5814"/>
          </w:tcPr>
          <w:p>
            <w:pPr>
              <w:pStyle w:val="null3"/>
              <w:jc w:val="both"/>
            </w:pPr>
            <w:r>
              <w:rPr>
                <w:sz w:val="21"/>
                <w:b/>
              </w:rPr>
              <w:t>七、考核要求</w:t>
            </w:r>
          </w:p>
          <w:p>
            <w:pPr>
              <w:pStyle w:val="null3"/>
              <w:jc w:val="both"/>
            </w:pPr>
            <w:r>
              <w:rPr>
                <w:sz w:val="21"/>
              </w:rPr>
              <w:t>1.医院每季度根据以下服务内容对中标供应商进行考评：</w:t>
            </w:r>
          </w:p>
          <w:p>
            <w:pPr>
              <w:pStyle w:val="null3"/>
              <w:ind w:firstLine="420"/>
              <w:jc w:val="both"/>
            </w:pPr>
            <w:r>
              <w:rPr>
                <w:sz w:val="21"/>
              </w:rPr>
              <w:t>其中服务态度、响应速度、维保质量由临床医技各相关科室填写调查问卷后综合评价，全院有医疗装备的科室每科室填写一份；人员配置、维保质量、设备开机率、信息化系统、三甲评审条款落实及其他服务由设备管理部门查看季度服务报告及根据日常管理实际情况评价。</w:t>
            </w:r>
          </w:p>
          <w:p>
            <w:pPr>
              <w:pStyle w:val="null3"/>
              <w:ind w:firstLine="422"/>
              <w:jc w:val="center"/>
            </w:pPr>
            <w:r>
              <w:rPr>
                <w:sz w:val="21"/>
                <w:b/>
              </w:rPr>
              <w:t>医疗设备全生命周期管理服务考核表</w:t>
            </w:r>
          </w:p>
          <w:tbl>
            <w:tblPr>
              <w:tblInd w:type="dxa" w:w="360"/>
              <w:tblBorders>
                <w:top w:val="none" w:color="000000" w:sz="4"/>
                <w:left w:val="none" w:color="000000" w:sz="4"/>
                <w:bottom w:val="none" w:color="000000" w:sz="4"/>
                <w:right w:val="none" w:color="000000" w:sz="4"/>
                <w:insideH w:val="none"/>
                <w:insideV w:val="none"/>
              </w:tblBorders>
            </w:tblPr>
            <w:tblGrid>
              <w:gridCol w:w="843"/>
              <w:gridCol w:w="1475"/>
              <w:gridCol w:w="1505"/>
              <w:gridCol w:w="1776"/>
            </w:tblGrid>
            <w:tr>
              <w:tc>
                <w:tcPr>
                  <w:tcW w:type="dxa" w:w="8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1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良</w:t>
                  </w:r>
                  <w:r>
                    <w:rPr>
                      <w:sz w:val="21"/>
                      <w:b/>
                    </w:rPr>
                    <w:t xml:space="preserve">   </w:t>
                  </w:r>
                  <w:r>
                    <w:rPr>
                      <w:sz w:val="21"/>
                      <w:b/>
                    </w:rPr>
                    <w:t>好</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w:t>
                  </w:r>
                  <w:r>
                    <w:rPr>
                      <w:sz w:val="21"/>
                      <w:b/>
                    </w:rPr>
                    <w:t xml:space="preserve">   </w:t>
                  </w:r>
                  <w:r>
                    <w:rPr>
                      <w:sz w:val="21"/>
                      <w:b/>
                    </w:rPr>
                    <w:t>格</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不合格</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人员配置</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超出合同约定超额配备人员，人员能力满足医院维保要求，并全勤在岗在位。</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按照合同约定配齐人员，人员能力满足医院维保要求，并全勤在岗在位。</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未按照合同约定配齐人员，或人员非全勤在岗在位，迟到早退、擅离职守。</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服务态度</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维修、保养服务非常热情，主动，沟通顺畅。</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维修、保养服务热情，主动性一般，能沟通到位。</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维修、保养服务热情，主动性差，沟通困难。</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响应速度</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报修接单时间：</w:t>
                  </w:r>
                </w:p>
                <w:p>
                  <w:pPr>
                    <w:pStyle w:val="null3"/>
                  </w:pPr>
                  <w:r>
                    <w:rPr>
                      <w:sz w:val="21"/>
                    </w:rPr>
                    <w:t>≤5分钟；</w:t>
                  </w:r>
                </w:p>
                <w:p>
                  <w:pPr>
                    <w:pStyle w:val="null3"/>
                  </w:pPr>
                  <w:r>
                    <w:rPr>
                      <w:sz w:val="21"/>
                    </w:rPr>
                    <w:t>到达现场时间：</w:t>
                  </w:r>
                </w:p>
                <w:p>
                  <w:pPr>
                    <w:pStyle w:val="null3"/>
                  </w:pPr>
                  <w:r>
                    <w:rPr>
                      <w:sz w:val="21"/>
                    </w:rPr>
                    <w:t>≤10分钟。</w:t>
                  </w:r>
                </w:p>
                <w:p>
                  <w:pPr>
                    <w:pStyle w:val="null3"/>
                  </w:pPr>
                  <w:r>
                    <w:rPr>
                      <w:sz w:val="21"/>
                    </w:rPr>
                    <w:t>其中急救、生命支持类装备到达现场时间</w:t>
                  </w:r>
                  <w:r>
                    <w:rPr>
                      <w:sz w:val="21"/>
                    </w:rPr>
                    <w:t>≤6分钟。</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报修接单时间：</w:t>
                  </w:r>
                </w:p>
                <w:p>
                  <w:pPr>
                    <w:pStyle w:val="null3"/>
                  </w:pPr>
                  <w:r>
                    <w:rPr>
                      <w:sz w:val="21"/>
                    </w:rPr>
                    <w:t>＞</w:t>
                  </w:r>
                  <w:r>
                    <w:rPr>
                      <w:sz w:val="21"/>
                    </w:rPr>
                    <w:t>5分钟≤10分钟；</w:t>
                  </w:r>
                </w:p>
                <w:p>
                  <w:pPr>
                    <w:pStyle w:val="null3"/>
                  </w:pPr>
                  <w:r>
                    <w:rPr>
                      <w:sz w:val="21"/>
                    </w:rPr>
                    <w:t>到达现场时间：</w:t>
                  </w:r>
                </w:p>
                <w:p>
                  <w:pPr>
                    <w:pStyle w:val="null3"/>
                  </w:pPr>
                  <w:r>
                    <w:rPr>
                      <w:sz w:val="21"/>
                    </w:rPr>
                    <w:t>＞</w:t>
                  </w:r>
                  <w:r>
                    <w:rPr>
                      <w:sz w:val="21"/>
                    </w:rPr>
                    <w:t>10分钟≤20分钟。</w:t>
                  </w:r>
                </w:p>
                <w:p>
                  <w:pPr>
                    <w:pStyle w:val="null3"/>
                  </w:pPr>
                  <w:r>
                    <w:rPr>
                      <w:sz w:val="21"/>
                    </w:rPr>
                    <w:t>其中急救、生命支持类装备到达现场时间</w:t>
                  </w:r>
                  <w:r>
                    <w:rPr>
                      <w:sz w:val="21"/>
                    </w:rPr>
                    <w:t>6-10分钟。</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报修接单时间：</w:t>
                  </w:r>
                </w:p>
                <w:p>
                  <w:pPr>
                    <w:pStyle w:val="null3"/>
                  </w:pPr>
                  <w:r>
                    <w:rPr>
                      <w:sz w:val="21"/>
                    </w:rPr>
                    <w:t>＞</w:t>
                  </w:r>
                  <w:r>
                    <w:rPr>
                      <w:sz w:val="21"/>
                    </w:rPr>
                    <w:t>10分钟；</w:t>
                  </w:r>
                </w:p>
                <w:p>
                  <w:pPr>
                    <w:pStyle w:val="null3"/>
                  </w:pPr>
                  <w:r>
                    <w:rPr>
                      <w:sz w:val="21"/>
                    </w:rPr>
                    <w:t>到达现场时间：</w:t>
                  </w:r>
                </w:p>
                <w:p>
                  <w:pPr>
                    <w:pStyle w:val="null3"/>
                  </w:pPr>
                  <w:r>
                    <w:rPr>
                      <w:sz w:val="21"/>
                    </w:rPr>
                    <w:t>＞</w:t>
                  </w:r>
                  <w:r>
                    <w:rPr>
                      <w:sz w:val="21"/>
                    </w:rPr>
                    <w:t>20分钟。</w:t>
                  </w:r>
                </w:p>
                <w:p>
                  <w:pPr>
                    <w:pStyle w:val="null3"/>
                  </w:pPr>
                  <w:r>
                    <w:rPr>
                      <w:sz w:val="21"/>
                    </w:rPr>
                    <w:t>其中急救、生命支持类装备到达现场时间＞</w:t>
                  </w:r>
                  <w:r>
                    <w:rPr>
                      <w:sz w:val="21"/>
                    </w:rPr>
                    <w:t>10分钟。</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维保质量</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1.按时定期保养，设备维修后设备性能与原厂无异。</w:t>
                  </w:r>
                </w:p>
                <w:p>
                  <w:pPr>
                    <w:pStyle w:val="null3"/>
                  </w:pPr>
                  <w:r>
                    <w:rPr>
                      <w:sz w:val="21"/>
                    </w:rPr>
                    <w:t>2.非重大故障维修后30日内不因重复问题再次故障；</w:t>
                  </w:r>
                </w:p>
                <w:p>
                  <w:pPr>
                    <w:pStyle w:val="null3"/>
                  </w:pPr>
                  <w:r>
                    <w:rPr>
                      <w:sz w:val="21"/>
                    </w:rPr>
                    <w:t>3.重大故障维修半年内不因重复问题再次故障。</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1.按时定期保养，设备维修后设备性能略差于原厂，但不影响诊疗活动。</w:t>
                  </w:r>
                </w:p>
                <w:p>
                  <w:pPr>
                    <w:pStyle w:val="null3"/>
                  </w:pPr>
                  <w:r>
                    <w:rPr>
                      <w:sz w:val="21"/>
                    </w:rPr>
                    <w:t>2.非重大故障维修后15日内不因重复问题再次故障；</w:t>
                  </w:r>
                </w:p>
                <w:p>
                  <w:pPr>
                    <w:pStyle w:val="null3"/>
                  </w:pPr>
                  <w:r>
                    <w:rPr>
                      <w:sz w:val="21"/>
                    </w:rPr>
                    <w:t>3.重大故障维修三个月内不因重复问题再次故障。</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1.未按时定期保养，设备维修后设备性能远差于原厂，导致影响诊疗活动。</w:t>
                  </w:r>
                </w:p>
                <w:p>
                  <w:pPr>
                    <w:pStyle w:val="null3"/>
                  </w:pPr>
                  <w:r>
                    <w:rPr>
                      <w:sz w:val="21"/>
                    </w:rPr>
                    <w:t>2.非重大故障维修后3日内因重复问题再次故障；</w:t>
                  </w:r>
                </w:p>
                <w:p>
                  <w:pPr>
                    <w:pStyle w:val="null3"/>
                  </w:pPr>
                  <w:r>
                    <w:rPr>
                      <w:sz w:val="21"/>
                    </w:rPr>
                    <w:t>3.重大故障维修一个月内因重复问题再次故障。</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设备开机率</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医疗设备开机率：</w:t>
                  </w:r>
                  <w:r>
                    <w:rPr>
                      <w:sz w:val="21"/>
                    </w:rPr>
                    <w:t>98%及以上；</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医疗设备开机率：</w:t>
                  </w:r>
                  <w:r>
                    <w:rPr>
                      <w:sz w:val="21"/>
                    </w:rPr>
                    <w:t>95%—97%；</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医疗设备开机率：</w:t>
                  </w:r>
                </w:p>
                <w:p>
                  <w:pPr>
                    <w:pStyle w:val="null3"/>
                  </w:pPr>
                  <w:r>
                    <w:rPr>
                      <w:sz w:val="21"/>
                    </w:rPr>
                    <w:t>小于</w:t>
                  </w:r>
                  <w:r>
                    <w:rPr>
                      <w:sz w:val="21"/>
                    </w:rPr>
                    <w:t>95%；</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信息化系统</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设备管理信息化系统按医院需求开发完善，模块齐全，运行顺利。</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设备管理信息化系统按医院需求开发完善，模块较齐全，运行顺利。</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设备管理信息化系统未按医院需求开发完善，模块不齐全。</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三甲评审条款落实</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三甲评审条款相关制度、档案、持续改进措施落实较好。</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三甲评审条款相关制度、档案、持续改进措施落实一般。</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三甲评审条款相关制度、档案、持续改进措施落实较差。</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其他服务</w:t>
                  </w:r>
                </w:p>
              </w:tc>
              <w:tc>
                <w:tcPr>
                  <w:tcW w:type="dxa" w:w="1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计量、辐射安全、不良事件上报分析、调配中心运行、质量控制检测等服务良好。</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计量、辐射安全、不良事件上报分析、调配中心运行、质量控制检测等服务一般。</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计量、辐射安全、不良事件上报分析、调配中心运行、质量控制检测等服务较差。</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医学装备科意见</w:t>
                  </w:r>
                </w:p>
              </w:tc>
              <w:tc>
                <w:tcPr>
                  <w:tcW w:type="dxa" w:w="47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 xml:space="preserve">                            </w:t>
                  </w:r>
                  <w:r>
                    <w:rPr>
                      <w:sz w:val="21"/>
                    </w:rPr>
                    <w:t>日期：</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分管院领导意见</w:t>
                  </w:r>
                </w:p>
              </w:tc>
              <w:tc>
                <w:tcPr>
                  <w:tcW w:type="dxa" w:w="47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 xml:space="preserve">                     </w:t>
                  </w:r>
                  <w:r>
                    <w:rPr>
                      <w:sz w:val="19"/>
                    </w:rPr>
                    <w:t xml:space="preserve">  </w:t>
                  </w:r>
                  <w:r>
                    <w:rPr>
                      <w:sz w:val="21"/>
                    </w:rPr>
                    <w:t xml:space="preserve">     </w:t>
                  </w:r>
                  <w:r>
                    <w:rPr>
                      <w:sz w:val="21"/>
                    </w:rPr>
                    <w:t>日期：</w:t>
                  </w:r>
                </w:p>
              </w:tc>
            </w:tr>
            <w:tr>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季度考核</w:t>
                  </w:r>
                </w:p>
                <w:p>
                  <w:pPr>
                    <w:pStyle w:val="null3"/>
                    <w:jc w:val="center"/>
                  </w:pPr>
                  <w:r>
                    <w:rPr>
                      <w:sz w:val="21"/>
                      <w:b/>
                    </w:rPr>
                    <w:t>年度考核</w:t>
                  </w:r>
                </w:p>
              </w:tc>
              <w:tc>
                <w:tcPr>
                  <w:tcW w:type="dxa" w:w="47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等次：</w:t>
                  </w:r>
                  <w:r>
                    <w:rPr>
                      <w:sz w:val="21"/>
                      <w:b/>
                    </w:rPr>
                    <w:t>□良好     □合格       □不合格</w:t>
                  </w:r>
                </w:p>
                <w:p>
                  <w:pPr>
                    <w:pStyle w:val="null3"/>
                    <w:jc w:val="right"/>
                  </w:pPr>
                  <w:r>
                    <w:rPr>
                      <w:sz w:val="19"/>
                      <w:b/>
                    </w:rPr>
                    <w:t xml:space="preserve">                         </w:t>
                  </w:r>
                  <w:r>
                    <w:rPr>
                      <w:sz w:val="21"/>
                      <w:b/>
                      <w:u w:val="single"/>
                    </w:rPr>
                    <w:t xml:space="preserve">     </w:t>
                  </w:r>
                  <w:r>
                    <w:rPr>
                      <w:sz w:val="21"/>
                      <w:b/>
                      <w:u w:val="single"/>
                    </w:rPr>
                    <w:t>年</w:t>
                  </w:r>
                  <w:r>
                    <w:rPr>
                      <w:sz w:val="19"/>
                      <w:b/>
                    </w:rPr>
                    <w:t xml:space="preserve">  </w:t>
                  </w:r>
                  <w:r>
                    <w:rPr>
                      <w:sz w:val="21"/>
                      <w:b/>
                      <w:u w:val="single"/>
                    </w:rPr>
                    <w:t>第</w:t>
                  </w:r>
                  <w:r>
                    <w:rPr>
                      <w:sz w:val="21"/>
                      <w:b/>
                      <w:u w:val="single"/>
                    </w:rPr>
                    <w:t xml:space="preserve">  </w:t>
                  </w:r>
                  <w:r>
                    <w:rPr>
                      <w:sz w:val="21"/>
                      <w:b/>
                      <w:u w:val="single"/>
                    </w:rPr>
                    <w:t>季度</w:t>
                  </w:r>
                  <w:r>
                    <w:rPr>
                      <w:sz w:val="19"/>
                      <w:b/>
                    </w:rPr>
                    <w:t xml:space="preserve"> </w:t>
                  </w:r>
                </w:p>
                <w:p>
                  <w:pPr>
                    <w:pStyle w:val="null3"/>
                    <w:jc w:val="center"/>
                  </w:pPr>
                </w:p>
              </w:tc>
            </w:tr>
          </w:tbl>
          <w:p>
            <w:pPr>
              <w:pStyle w:val="null3"/>
              <w:jc w:val="both"/>
            </w:pPr>
            <w:r>
              <w:rPr>
                <w:sz w:val="21"/>
              </w:rPr>
              <w:t>2.考核周期：每季度一次，累计两季度考核等次为“不合格”时，采购人有权与中标供应商解除合同，项目费用自采购人提出解除合同当日开始停止支付。</w:t>
            </w:r>
          </w:p>
          <w:p>
            <w:pPr>
              <w:pStyle w:val="null3"/>
              <w:jc w:val="both"/>
            </w:pPr>
            <w:r>
              <w:rPr>
                <w:sz w:val="21"/>
              </w:rPr>
              <w:t>3.服务期内，若出现以下情况，将进行项目服务费的直接扣罚，扣罚标准如下：</w:t>
            </w:r>
          </w:p>
          <w:tbl>
            <w:tblPr>
              <w:tblInd w:type="dxa" w:w="360"/>
              <w:tblBorders>
                <w:top w:val="none" w:color="000000" w:sz="4"/>
                <w:left w:val="none" w:color="000000" w:sz="4"/>
                <w:bottom w:val="none" w:color="000000" w:sz="4"/>
                <w:right w:val="none" w:color="000000" w:sz="4"/>
                <w:insideH w:val="none"/>
                <w:insideV w:val="none"/>
              </w:tblBorders>
            </w:tblPr>
            <w:tblGrid>
              <w:gridCol w:w="497"/>
              <w:gridCol w:w="1159"/>
              <w:gridCol w:w="3943"/>
            </w:tblGrid>
            <w:tr>
              <w:tc>
                <w:tcPr>
                  <w:tcW w:type="dxa" w:w="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扣罚项目</w:t>
                  </w:r>
                </w:p>
              </w:tc>
              <w:tc>
                <w:tcPr>
                  <w:tcW w:type="dxa" w:w="3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扣罚标准</w:t>
                  </w:r>
                  <w:r>
                    <w:rPr>
                      <w:sz w:val="21"/>
                      <w:b/>
                    </w:rPr>
                    <w:t>/次</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驻点人员配置不齐</w:t>
                  </w:r>
                </w:p>
              </w:tc>
              <w:tc>
                <w:tcPr>
                  <w:tcW w:type="dxa" w:w="3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按合同规定的数量计算，</w:t>
                  </w:r>
                </w:p>
                <w:p>
                  <w:pPr>
                    <w:pStyle w:val="null3"/>
                    <w:jc w:val="both"/>
                  </w:pPr>
                  <w:r>
                    <w:rPr>
                      <w:sz w:val="21"/>
                    </w:rPr>
                    <w:t>缺</w:t>
                  </w:r>
                  <w:r>
                    <w:rPr>
                      <w:sz w:val="21"/>
                    </w:rPr>
                    <w:t>1人扣罚1000元/天。</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驻点人员无故迟到、缺勤</w:t>
                  </w:r>
                </w:p>
              </w:tc>
              <w:tc>
                <w:tcPr>
                  <w:tcW w:type="dxa" w:w="3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发现迟到扣罚</w:t>
                  </w:r>
                  <w:r>
                    <w:rPr>
                      <w:sz w:val="21"/>
                    </w:rPr>
                    <w:t>100元/人次</w:t>
                  </w:r>
                </w:p>
                <w:p>
                  <w:pPr>
                    <w:pStyle w:val="null3"/>
                    <w:jc w:val="both"/>
                  </w:pPr>
                  <w:r>
                    <w:rPr>
                      <w:sz w:val="21"/>
                    </w:rPr>
                    <w:t>迟到超</w:t>
                  </w:r>
                  <w:r>
                    <w:rPr>
                      <w:sz w:val="21"/>
                    </w:rPr>
                    <w:t>1小时按缺勤计算，缺勤扣罚500元/人次/天</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设备维修超时</w:t>
                  </w:r>
                </w:p>
              </w:tc>
              <w:tc>
                <w:tcPr>
                  <w:tcW w:type="dxa" w:w="3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超出合同约定维修工期的，每逾期一日，</w:t>
                  </w:r>
                  <w:r>
                    <w:rPr>
                      <w:sz w:val="21"/>
                    </w:rPr>
                    <w:t>中标人</w:t>
                  </w:r>
                  <w:r>
                    <w:rPr>
                      <w:sz w:val="21"/>
                    </w:rPr>
                    <w:t>按该设备</w:t>
                  </w:r>
                  <w:r>
                    <w:rPr>
                      <w:sz w:val="21"/>
                      <w:b/>
                    </w:rPr>
                    <w:t>单日诊疗收益</w:t>
                  </w:r>
                  <w:r>
                    <w:rPr>
                      <w:sz w:val="21"/>
                    </w:rPr>
                    <w:t>向</w:t>
                  </w:r>
                  <w:r>
                    <w:rPr>
                      <w:sz w:val="21"/>
                    </w:rPr>
                    <w:t>采购人</w:t>
                  </w:r>
                  <w:r>
                    <w:rPr>
                      <w:sz w:val="21"/>
                    </w:rPr>
                    <w:t>支付违约金，直至设备维修验收合格。单日诊疗收益定义：仅为本台设备独立开展诊疗服务直接产生的检查费、手术费、治疗费及配套专项诊疗服务费，不含药品、耗材、公摊、其他设备创收、退费减免金额；单日收益按设备近三个月正常运营日均创收核算。逾期违约金累计总额最高不超过本合同维修服务费总额。</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设备维修质量不合格</w:t>
                  </w:r>
                </w:p>
              </w:tc>
              <w:tc>
                <w:tcPr>
                  <w:tcW w:type="dxa" w:w="3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使用非正常渠道配件，或维修后故障扩大化，除承担超时扣罚费用外，当季度评价不合格。</w:t>
                  </w:r>
                  <w:r>
                    <w:rPr>
                      <w:sz w:val="21"/>
                    </w:rPr>
                    <w:t>如因维修不当造成设备损坏的须</w:t>
                  </w:r>
                  <w:r>
                    <w:rPr>
                      <w:sz w:val="21"/>
                    </w:rPr>
                    <w:t>承担全部责任，并赔偿相应损失</w:t>
                  </w:r>
                  <w:r>
                    <w:rPr>
                      <w:sz w:val="21"/>
                    </w:rPr>
                    <w:t>，同时无条件为采购人提供同类设备以保证医院工程的顺利开展。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投诉</w:t>
                  </w:r>
                </w:p>
              </w:tc>
              <w:tc>
                <w:tcPr>
                  <w:tcW w:type="dxa" w:w="3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临床医技科室有效投诉</w:t>
                  </w:r>
                  <w:r>
                    <w:rPr>
                      <w:sz w:val="21"/>
                    </w:rPr>
                    <w:t>1次，扣罚1000元/次。医学装备科调研投诉内容属实即生效。</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其他服务</w:t>
                  </w:r>
                </w:p>
              </w:tc>
              <w:tc>
                <w:tcPr>
                  <w:tcW w:type="dxa" w:w="3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信息化管理、档案管理、计量、辐射安全管理、不良事件上报分析、调配中心运行、质量控制检测等服务如有不足，根据每单问题性质及严重程度，报院领导审议后制定扣罚方式。</w:t>
                  </w:r>
                </w:p>
              </w:tc>
            </w:tr>
          </w:tbl>
          <w:p>
            <w:pPr>
              <w:pStyle w:val="null3"/>
            </w:pPr>
            <w:r>
              <w:rPr>
                <w:sz w:val="21"/>
              </w:rPr>
              <w:t>注：本项目服务期内的考核要求可按实际情况调整执行。</w:t>
            </w:r>
          </w:p>
        </w:tc>
      </w:tr>
      <w:tr>
        <w:tc>
          <w:tcPr>
            <w:tcW w:type="dxa" w:w="2076"/>
          </w:tcPr>
          <w:p/>
        </w:tc>
        <w:tc>
          <w:tcPr>
            <w:tcW w:type="dxa" w:w="415"/>
          </w:tcPr>
          <w:p>
            <w:pPr>
              <w:pStyle w:val="null3"/>
            </w:pPr>
            <w:r>
              <w:rPr/>
              <w:t>8</w:t>
            </w:r>
          </w:p>
        </w:tc>
        <w:tc>
          <w:tcPr>
            <w:tcW w:type="dxa" w:w="5814"/>
          </w:tcPr>
          <w:p>
            <w:pPr>
              <w:pStyle w:val="null3"/>
              <w:jc w:val="both"/>
            </w:pPr>
            <w:r>
              <w:rPr>
                <w:sz w:val="21"/>
                <w:b/>
              </w:rPr>
              <w:t>八、保密要求与泄密违约责任</w:t>
            </w:r>
          </w:p>
          <w:p>
            <w:pPr>
              <w:pStyle w:val="null3"/>
            </w:pPr>
            <w:r>
              <w:rPr>
                <w:sz w:val="21"/>
              </w:rPr>
              <w:t xml:space="preserve">    </w:t>
            </w:r>
            <w:r>
              <w:rPr>
                <w:sz w:val="21"/>
              </w:rPr>
              <w:t>中标供应商在服务期间，应遵守采购人各项制度和保密约定，未经采购人同意，不得以任何形式使用采购人的任何设备、文件、技术资料、电子信息等；不得将采购人的医疗设备数量、品牌型号、技术参数、性能状态以及医疗设备中包含的任何与患者相关的信息等资料信息透露给任何第三方等。因中标供应商信息</w:t>
            </w:r>
            <w:r>
              <w:rPr>
                <w:sz w:val="21"/>
              </w:rPr>
              <w:t>泄露</w:t>
            </w:r>
            <w:r>
              <w:rPr>
                <w:sz w:val="21"/>
              </w:rPr>
              <w:t>原因造成的任何不良后果及责任，中标供应商均需承担全部责任，并赔偿相应损失。采购人保留追究其相关法律责任的权利。</w:t>
            </w:r>
          </w:p>
        </w:tc>
      </w:tr>
      <w:tr>
        <w:tc>
          <w:tcPr>
            <w:tcW w:type="dxa" w:w="2076"/>
          </w:tcPr>
          <w:p/>
        </w:tc>
        <w:tc>
          <w:tcPr>
            <w:tcW w:type="dxa" w:w="415"/>
          </w:tcPr>
          <w:p>
            <w:pPr>
              <w:pStyle w:val="null3"/>
            </w:pPr>
            <w:r>
              <w:rPr/>
              <w:t>9</w:t>
            </w:r>
          </w:p>
        </w:tc>
        <w:tc>
          <w:tcPr>
            <w:tcW w:type="dxa" w:w="5814"/>
          </w:tcPr>
          <w:p>
            <w:pPr>
              <w:pStyle w:val="null3"/>
              <w:jc w:val="both"/>
            </w:pPr>
            <w:r>
              <w:rPr>
                <w:sz w:val="21"/>
                <w:b/>
              </w:rPr>
              <w:t>九、系统功能需求说明</w:t>
            </w:r>
          </w:p>
          <w:p>
            <w:pPr>
              <w:pStyle w:val="null3"/>
              <w:jc w:val="both"/>
            </w:pPr>
            <w:r>
              <w:rPr>
                <w:sz w:val="21"/>
                <w:b/>
              </w:rPr>
              <w:t>（一）</w:t>
            </w:r>
            <w:r>
              <w:rPr>
                <w:sz w:val="21"/>
                <w:b/>
              </w:rPr>
              <w:t>医疗设备管理信息系统网页版功能具体要求：</w:t>
            </w:r>
          </w:p>
          <w:p>
            <w:pPr>
              <w:pStyle w:val="null3"/>
              <w:jc w:val="both"/>
            </w:pPr>
            <w:r>
              <w:rPr>
                <w:sz w:val="21"/>
              </w:rPr>
              <w:t>（</w:t>
            </w:r>
            <w:r>
              <w:rPr>
                <w:sz w:val="21"/>
              </w:rPr>
              <w:t>1）</w:t>
            </w:r>
            <w:r>
              <w:rPr>
                <w:sz w:val="21"/>
              </w:rPr>
              <w:t>总体要求</w:t>
            </w:r>
            <w:r>
              <w:rPr>
                <w:sz w:val="21"/>
              </w:rPr>
              <w:t>：</w:t>
            </w:r>
          </w:p>
          <w:p>
            <w:pPr>
              <w:pStyle w:val="null3"/>
              <w:jc w:val="both"/>
            </w:pPr>
            <w:r>
              <w:rPr>
                <w:sz w:val="21"/>
              </w:rPr>
              <w:t>1）</w:t>
            </w:r>
            <w:r>
              <w:rPr>
                <w:sz w:val="21"/>
              </w:rPr>
              <w:t>系统架构：支持医院内网部署，同时满足外网用户，如服务商、工程师等，通过系统自动、实时接收设备维修业务提醒，并通过移动端完成数据录入</w:t>
            </w:r>
            <w:r>
              <w:rPr>
                <w:sz w:val="21"/>
              </w:rPr>
              <w:t>。</w:t>
            </w:r>
          </w:p>
          <w:p>
            <w:pPr>
              <w:pStyle w:val="null3"/>
              <w:jc w:val="both"/>
            </w:pPr>
            <w:r>
              <w:rPr>
                <w:sz w:val="21"/>
              </w:rPr>
              <w:t>2）</w:t>
            </w:r>
            <w:r>
              <w:rPr>
                <w:sz w:val="21"/>
              </w:rPr>
              <w:t>扩展性：系统须支持同医院现有资产管理系统、</w:t>
            </w:r>
            <w:r>
              <w:rPr>
                <w:sz w:val="21"/>
              </w:rPr>
              <w:t>ERP系统的集成，实现医疗设备数据对于资产管理系统、财务系统所需数据的自动获取、更新，避免同类数据重复录入</w:t>
            </w:r>
            <w:r>
              <w:rPr>
                <w:sz w:val="21"/>
              </w:rPr>
              <w:t>。</w:t>
            </w:r>
          </w:p>
          <w:p>
            <w:pPr>
              <w:pStyle w:val="null3"/>
              <w:jc w:val="both"/>
            </w:pPr>
            <w:r>
              <w:rPr>
                <w:sz w:val="21"/>
              </w:rPr>
              <w:t>3）</w:t>
            </w:r>
            <w:r>
              <w:rPr>
                <w:sz w:val="21"/>
              </w:rPr>
              <w:t>消息推送：系统具有消息推送功能，在重要时间节点，如设备报修、工程师到场维护、维修完毕等，系统自动推送相关信息到设备管理人员手机端</w:t>
            </w:r>
            <w:r>
              <w:rPr>
                <w:sz w:val="21"/>
              </w:rPr>
              <w:t>。</w:t>
            </w:r>
          </w:p>
          <w:p>
            <w:pPr>
              <w:pStyle w:val="null3"/>
              <w:jc w:val="both"/>
            </w:pPr>
            <w:r>
              <w:rPr>
                <w:sz w:val="21"/>
              </w:rPr>
              <w:t>▲（2）设备采购、验收管理（提供所投入的</w:t>
            </w:r>
            <w:r>
              <w:rPr>
                <w:sz w:val="21"/>
              </w:rPr>
              <w:t>管理信息系统</w:t>
            </w:r>
            <w:r>
              <w:rPr>
                <w:sz w:val="21"/>
              </w:rPr>
              <w:t>对应功能的演示视频作为证明材料），功能需包含但不限于医疗设备年度采购计划、设备年度</w:t>
            </w:r>
            <w:r>
              <w:rPr>
                <w:sz w:val="21"/>
              </w:rPr>
              <w:t>/临时采购管理、耗材临时采购管理、维修备件采购管理、仓库管理、采购合同管理、维保合同管理、安装验收管理、发票管理等。</w:t>
            </w:r>
          </w:p>
          <w:p>
            <w:pPr>
              <w:pStyle w:val="null3"/>
              <w:jc w:val="both"/>
            </w:pPr>
            <w:r>
              <w:rPr>
                <w:sz w:val="21"/>
              </w:rPr>
              <w:t>（</w:t>
            </w:r>
            <w:r>
              <w:rPr>
                <w:sz w:val="21"/>
              </w:rPr>
              <w:t>3）设备基础信息管理</w:t>
            </w:r>
          </w:p>
          <w:p>
            <w:pPr>
              <w:pStyle w:val="null3"/>
              <w:jc w:val="both"/>
            </w:pPr>
            <w:r>
              <w:rPr>
                <w:sz w:val="21"/>
              </w:rPr>
              <w:t>1）资产管理：对管理设备资产台账、对医疗设备基本信息、相关配件附件管理。</w:t>
            </w:r>
          </w:p>
          <w:p>
            <w:pPr>
              <w:pStyle w:val="null3"/>
              <w:jc w:val="both"/>
            </w:pPr>
            <w:r>
              <w:rPr>
                <w:sz w:val="21"/>
              </w:rPr>
              <w:t>2）培训和会议记录：记录培训和会议的时间、地点、相关设备、内容、参与人等信息，支持上传分享学习文件资料。</w:t>
            </w:r>
          </w:p>
          <w:p>
            <w:pPr>
              <w:pStyle w:val="null3"/>
              <w:jc w:val="both"/>
            </w:pPr>
            <w:r>
              <w:rPr>
                <w:sz w:val="21"/>
              </w:rPr>
              <w:t>3）设备使用记录：记录设备每日使用情况，统计分析。</w:t>
            </w:r>
          </w:p>
          <w:p>
            <w:pPr>
              <w:pStyle w:val="null3"/>
              <w:jc w:val="both"/>
            </w:pPr>
            <w:r>
              <w:rPr>
                <w:sz w:val="21"/>
              </w:rPr>
              <w:t>4）设备档案管理：能够对医疗设备建立设备档案并进行档案管理，对医疗设备从采购到报废的全生命周期过程中的各类文档进行集中统一管理。</w:t>
            </w:r>
          </w:p>
          <w:p>
            <w:pPr>
              <w:pStyle w:val="null3"/>
              <w:jc w:val="both"/>
            </w:pPr>
            <w:r>
              <w:rPr>
                <w:sz w:val="21"/>
              </w:rPr>
              <w:t>5）设备分类管理：系统能够按照标准对设备进行六八分类管理，也可以根据医院管理需要，对设备自定义分类进行管理。</w:t>
            </w:r>
          </w:p>
          <w:p>
            <w:pPr>
              <w:pStyle w:val="null3"/>
              <w:jc w:val="both"/>
            </w:pPr>
            <w:r>
              <w:rPr>
                <w:sz w:val="21"/>
              </w:rPr>
              <w:t>6）设备多级管理：系统须支持设备多级管理，实现对设备和其附件的管理（如磁共振及其线圈，超声及其探头等），包括附件和设备的关联关系、附件的维修流程管理、库存管理等。</w:t>
            </w:r>
          </w:p>
          <w:p>
            <w:pPr>
              <w:pStyle w:val="null3"/>
              <w:jc w:val="both"/>
            </w:pPr>
            <w:r>
              <w:rPr>
                <w:sz w:val="21"/>
              </w:rPr>
              <w:t>7）批量数据处理：支持医院/科室设备账目的批量导入和导出功能，支持Excel格式文件，易于设备管理部门对数据进行分析处理。</w:t>
            </w:r>
          </w:p>
          <w:p>
            <w:pPr>
              <w:pStyle w:val="null3"/>
              <w:jc w:val="both"/>
            </w:pPr>
            <w:r>
              <w:rPr>
                <w:sz w:val="21"/>
              </w:rPr>
              <w:t>（</w:t>
            </w:r>
            <w:r>
              <w:rPr>
                <w:sz w:val="21"/>
              </w:rPr>
              <w:t>4）资产流转管理</w:t>
            </w:r>
          </w:p>
          <w:p>
            <w:pPr>
              <w:pStyle w:val="null3"/>
              <w:jc w:val="both"/>
            </w:pPr>
            <w:r>
              <w:rPr>
                <w:sz w:val="21"/>
              </w:rPr>
              <w:t>1）调拨：设备日常使用科室之间的调拨流程管理，设备所属科室发生变化。</w:t>
            </w:r>
          </w:p>
          <w:p>
            <w:pPr>
              <w:pStyle w:val="null3"/>
              <w:jc w:val="both"/>
            </w:pPr>
            <w:r>
              <w:rPr>
                <w:sz w:val="21"/>
              </w:rPr>
              <w:t>2）借用：设备日常使用科室之间借用流程管理，设备所属科室不变。</w:t>
            </w:r>
          </w:p>
          <w:p>
            <w:pPr>
              <w:pStyle w:val="null3"/>
              <w:jc w:val="both"/>
            </w:pPr>
            <w:r>
              <w:rPr>
                <w:sz w:val="21"/>
              </w:rPr>
              <w:t>4）报废：设备报废流程管理，包含设备报废指标管理，支持自定义配置报废审批流程。</w:t>
            </w:r>
          </w:p>
          <w:p>
            <w:pPr>
              <w:pStyle w:val="null3"/>
              <w:jc w:val="both"/>
            </w:pPr>
            <w:r>
              <w:rPr>
                <w:sz w:val="21"/>
              </w:rPr>
              <w:t>4）应急调配：设备应急使用科室之间的调配流程管理，设备所属科室不变。</w:t>
            </w:r>
          </w:p>
          <w:p>
            <w:pPr>
              <w:pStyle w:val="null3"/>
              <w:jc w:val="both"/>
            </w:pPr>
            <w:r>
              <w:rPr>
                <w:sz w:val="21"/>
              </w:rPr>
              <w:t>（</w:t>
            </w:r>
            <w:r>
              <w:rPr>
                <w:sz w:val="21"/>
              </w:rPr>
              <w:t>5）设备盘点管理</w:t>
            </w:r>
          </w:p>
          <w:p>
            <w:pPr>
              <w:pStyle w:val="null3"/>
              <w:jc w:val="both"/>
            </w:pPr>
            <w:r>
              <w:rPr>
                <w:sz w:val="21"/>
              </w:rPr>
              <w:t>1）二维码标签盘点：建立盘点计划对设备进行初次和复查盘点，包含相关盘点流程操作。</w:t>
            </w:r>
          </w:p>
          <w:p>
            <w:pPr>
              <w:pStyle w:val="null3"/>
              <w:jc w:val="both"/>
            </w:pPr>
            <w:r>
              <w:rPr>
                <w:sz w:val="21"/>
              </w:rPr>
              <w:t>2）RFID标签盘点：建立盘点计划对设备进行初次和复查盘点，包含相关盘点流程操作和RFID快速检索设备操作。</w:t>
            </w:r>
          </w:p>
          <w:p>
            <w:pPr>
              <w:pStyle w:val="null3"/>
              <w:jc w:val="both"/>
            </w:pPr>
            <w:r>
              <w:rPr>
                <w:sz w:val="21"/>
              </w:rPr>
              <w:t>3）移动端盘点：移动端应用支持对医疗设备的动态盘点，并支持在线（有网络支持）和离线（无网络）两种应用模式。</w:t>
            </w:r>
          </w:p>
          <w:p>
            <w:pPr>
              <w:pStyle w:val="null3"/>
              <w:jc w:val="both"/>
            </w:pPr>
            <w:r>
              <w:rPr>
                <w:sz w:val="21"/>
              </w:rPr>
              <w:t>▲（6）设备运维管理（提供所投入的</w:t>
            </w:r>
            <w:r>
              <w:rPr>
                <w:sz w:val="21"/>
              </w:rPr>
              <w:t>管理信息系统</w:t>
            </w:r>
            <w:r>
              <w:rPr>
                <w:sz w:val="21"/>
              </w:rPr>
              <w:t>对应功能的演示视频作为证明材料），功能需包含但不限于时间轴、设备报修、备件管理、维修报告管理、预防性维护管理、计量检定管理、多平台管理、维修评价、电子工单、风险评价、不良事件管理等。</w:t>
            </w:r>
          </w:p>
          <w:p>
            <w:pPr>
              <w:pStyle w:val="null3"/>
              <w:jc w:val="both"/>
            </w:pPr>
            <w:r>
              <w:rPr>
                <w:sz w:val="21"/>
              </w:rPr>
              <w:t>（</w:t>
            </w:r>
            <w:r>
              <w:rPr>
                <w:sz w:val="21"/>
              </w:rPr>
              <w:t>7）统计报表管理</w:t>
            </w:r>
          </w:p>
          <w:p>
            <w:pPr>
              <w:pStyle w:val="null3"/>
              <w:jc w:val="both"/>
            </w:pPr>
            <w:r>
              <w:rPr>
                <w:sz w:val="21"/>
              </w:rPr>
              <w:t>1）基础报表：可按照月底、年度等时间维度导出设备维修、保养、巡检等派工数据。</w:t>
            </w:r>
          </w:p>
          <w:p>
            <w:pPr>
              <w:pStyle w:val="null3"/>
              <w:jc w:val="both"/>
            </w:pPr>
            <w:r>
              <w:rPr>
                <w:sz w:val="21"/>
              </w:rPr>
              <w:t>2）设备风险等级：全院设备风险等级、设备完好率监控展示。</w:t>
            </w:r>
          </w:p>
          <w:p>
            <w:pPr>
              <w:pStyle w:val="null3"/>
              <w:jc w:val="both"/>
            </w:pPr>
            <w:r>
              <w:rPr>
                <w:sz w:val="21"/>
              </w:rPr>
              <w:t>3）资产分布：全院资产配置分析、全院资产年限综合分析、全院资产设备类型和科室设备分布对比分析。</w:t>
            </w:r>
          </w:p>
          <w:p>
            <w:pPr>
              <w:pStyle w:val="null3"/>
              <w:jc w:val="both"/>
            </w:pPr>
            <w:r>
              <w:rPr>
                <w:sz w:val="21"/>
              </w:rPr>
              <w:t>4）运维分析：全院资产设备运维分析，包括各类型维修占比分析、院内院外维修对比分析，保内保外对比分析，设备完好率、保养及时率等数据分析。</w:t>
            </w:r>
          </w:p>
          <w:p>
            <w:pPr>
              <w:pStyle w:val="null3"/>
              <w:jc w:val="both"/>
            </w:pPr>
            <w:r>
              <w:rPr>
                <w:sz w:val="21"/>
              </w:rPr>
              <w:t>5）决策支持：系统可提供医疗设备管理决策支持，通过对设备的使用、维护效率和运营绩效的分析，提供设备采购决策支持，通过对服务供应商的服务质量（维护完成率、及时率、响应时间、服务费用等）的分析提供服务采购决策支持。</w:t>
            </w:r>
          </w:p>
          <w:p>
            <w:pPr>
              <w:pStyle w:val="null3"/>
              <w:jc w:val="both"/>
            </w:pPr>
            <w:r>
              <w:rPr>
                <w:sz w:val="21"/>
              </w:rPr>
              <w:t>（</w:t>
            </w:r>
            <w:r>
              <w:rPr>
                <w:sz w:val="21"/>
              </w:rPr>
              <w:t>8）设备运行情况监控</w:t>
            </w:r>
          </w:p>
          <w:p>
            <w:pPr>
              <w:pStyle w:val="null3"/>
              <w:jc w:val="both"/>
            </w:pPr>
            <w:r>
              <w:rPr>
                <w:sz w:val="21"/>
              </w:rPr>
              <w:t>1）设备总览：直观展示全院设备总数、设备总额、设备总体折旧情况，也可对重点设备进行关注查询。</w:t>
            </w:r>
          </w:p>
          <w:p>
            <w:pPr>
              <w:pStyle w:val="null3"/>
              <w:jc w:val="both"/>
            </w:pPr>
            <w:r>
              <w:rPr>
                <w:sz w:val="21"/>
              </w:rPr>
              <w:t>2）设备效益总览：总体展示设备的收入和支出数据，也可按照设备类型进行查看。</w:t>
            </w:r>
          </w:p>
          <w:p>
            <w:pPr>
              <w:pStyle w:val="null3"/>
              <w:jc w:val="both"/>
            </w:pPr>
            <w:r>
              <w:rPr>
                <w:sz w:val="21"/>
              </w:rPr>
              <w:t>3）设备维修总览：总体展示全院设备的维修数量，也可对详细维修数据进行关注。</w:t>
            </w:r>
          </w:p>
          <w:p>
            <w:pPr>
              <w:pStyle w:val="null3"/>
              <w:jc w:val="both"/>
            </w:pPr>
            <w:r>
              <w:rPr>
                <w:sz w:val="21"/>
              </w:rPr>
              <w:t>4）设备服务体量总览：总体展示设备的服务体量，服务人次。</w:t>
            </w:r>
          </w:p>
          <w:p>
            <w:pPr>
              <w:pStyle w:val="null3"/>
              <w:jc w:val="both"/>
            </w:pPr>
            <w:r>
              <w:rPr>
                <w:sz w:val="21"/>
              </w:rPr>
              <w:t>5）设备警示信息推送：动态推送运维信息提醒（包含报修、保养、巡检）、紧急事项信息滚动、设备监控信息提醒推送、召回事件提醒等。</w:t>
            </w:r>
          </w:p>
          <w:p>
            <w:pPr>
              <w:pStyle w:val="null3"/>
              <w:jc w:val="both"/>
            </w:pPr>
            <w:r>
              <w:rPr>
                <w:sz w:val="21"/>
              </w:rPr>
              <w:t>（</w:t>
            </w:r>
            <w:r>
              <w:rPr>
                <w:sz w:val="21"/>
              </w:rPr>
              <w:t>9）设备绩效分析</w:t>
            </w:r>
          </w:p>
          <w:p>
            <w:pPr>
              <w:pStyle w:val="null3"/>
              <w:jc w:val="both"/>
            </w:pPr>
            <w:r>
              <w:rPr>
                <w:sz w:val="21"/>
              </w:rPr>
              <w:t>1）单设备绩效分析：以设备为维度进行单个设备的绩效分析。</w:t>
            </w:r>
          </w:p>
          <w:p>
            <w:pPr>
              <w:pStyle w:val="null3"/>
              <w:jc w:val="both"/>
            </w:pPr>
            <w:r>
              <w:rPr>
                <w:sz w:val="21"/>
              </w:rPr>
              <w:t>2）设备类型绩效分析：以设备类型为维度根据各个设备类型进行绩效分析。</w:t>
            </w:r>
          </w:p>
          <w:p>
            <w:pPr>
              <w:pStyle w:val="null3"/>
              <w:jc w:val="both"/>
            </w:pPr>
            <w:r>
              <w:rPr>
                <w:sz w:val="21"/>
              </w:rPr>
              <w:t>3）科室绩效分析：以科室为维度分析每个科室的绩效情况。</w:t>
            </w:r>
          </w:p>
          <w:p>
            <w:pPr>
              <w:pStyle w:val="null3"/>
              <w:jc w:val="both"/>
            </w:pPr>
            <w:r>
              <w:rPr>
                <w:sz w:val="21"/>
              </w:rPr>
              <w:t>▲（10）设备调配中心（提供所投入的</w:t>
            </w:r>
            <w:r>
              <w:rPr>
                <w:sz w:val="21"/>
              </w:rPr>
              <w:t>管理信息系统</w:t>
            </w:r>
            <w:r>
              <w:rPr>
                <w:sz w:val="21"/>
              </w:rPr>
              <w:t>对应功能的演示视频作为证明材料），功能需包含但不限于调配资产管理、调配流程管理、借用费用管理、调配信息提醒、调配数据统计等。</w:t>
            </w:r>
          </w:p>
          <w:p>
            <w:pPr>
              <w:pStyle w:val="null3"/>
              <w:jc w:val="both"/>
            </w:pPr>
            <w:r>
              <w:rPr>
                <w:sz w:val="21"/>
              </w:rPr>
              <w:t>▲（11）特殊设备管理（提供所投入的</w:t>
            </w:r>
            <w:r>
              <w:rPr>
                <w:sz w:val="21"/>
              </w:rPr>
              <w:t>管理信息系统</w:t>
            </w:r>
            <w:r>
              <w:rPr>
                <w:sz w:val="21"/>
              </w:rPr>
              <w:t>对应功能的演示视频作为证明材料），功能需包含但不限于计量设备管理</w:t>
            </w:r>
            <w:r>
              <w:rPr>
                <w:sz w:val="21"/>
              </w:rPr>
              <w:t>、</w:t>
            </w:r>
            <w:r>
              <w:rPr>
                <w:sz w:val="21"/>
              </w:rPr>
              <w:t>放射设备管理、特种设备管理等。</w:t>
            </w:r>
          </w:p>
          <w:p>
            <w:pPr>
              <w:pStyle w:val="null3"/>
              <w:jc w:val="both"/>
            </w:pPr>
            <w:r>
              <w:rPr>
                <w:sz w:val="21"/>
              </w:rPr>
              <w:t>▲（12）公共基础管理（提供所投入的</w:t>
            </w:r>
            <w:r>
              <w:rPr>
                <w:sz w:val="21"/>
              </w:rPr>
              <w:t>管理信息系统</w:t>
            </w:r>
            <w:r>
              <w:rPr>
                <w:sz w:val="21"/>
              </w:rPr>
              <w:t>对应功能的演示视频作为证明材料），功能需包含但不限于考试管理、文档管理：对公告、标准文件、操作手册等文档进行统一管理、设备档案资料管理、人员资质管理等。</w:t>
            </w:r>
          </w:p>
          <w:p>
            <w:pPr>
              <w:pStyle w:val="null3"/>
              <w:jc w:val="both"/>
            </w:pPr>
            <w:r>
              <w:rPr>
                <w:sz w:val="21"/>
              </w:rPr>
              <w:t>（</w:t>
            </w:r>
            <w:r>
              <w:rPr>
                <w:sz w:val="21"/>
              </w:rPr>
              <w:t>13）系统管理</w:t>
            </w:r>
          </w:p>
          <w:p>
            <w:pPr>
              <w:pStyle w:val="null3"/>
              <w:jc w:val="both"/>
            </w:pPr>
            <w:r>
              <w:rPr>
                <w:sz w:val="21"/>
              </w:rPr>
              <w:t>1）用户权限管理：系统支持根据不同的用户类型，设定不同的用户权限，管理员能够对用户进行增减。</w:t>
            </w:r>
          </w:p>
          <w:p>
            <w:pPr>
              <w:pStyle w:val="null3"/>
              <w:jc w:val="both"/>
            </w:pPr>
            <w:r>
              <w:rPr>
                <w:sz w:val="21"/>
              </w:rPr>
              <w:t>2）供应商管理：系统具有供应商管理功能，对供应商信息及其相关资质文件集中管理，提供查询检索功能。</w:t>
            </w:r>
          </w:p>
          <w:p>
            <w:pPr>
              <w:pStyle w:val="null3"/>
              <w:jc w:val="both"/>
            </w:pPr>
            <w:r>
              <w:rPr>
                <w:sz w:val="21"/>
              </w:rPr>
              <w:t>3）院区管理：如有需求，系统能够提供对不同院区的集中统一管理。</w:t>
            </w:r>
          </w:p>
          <w:p>
            <w:pPr>
              <w:pStyle w:val="null3"/>
              <w:jc w:val="both"/>
            </w:pPr>
            <w:r>
              <w:rPr>
                <w:sz w:val="21"/>
              </w:rPr>
              <w:t>4）科室管理：系统支持设定一二级科室进行统一管理，管理员能够对科室进行增减。</w:t>
            </w:r>
          </w:p>
          <w:p>
            <w:pPr>
              <w:pStyle w:val="null3"/>
              <w:jc w:val="both"/>
            </w:pPr>
            <w:r>
              <w:rPr>
                <w:sz w:val="21"/>
              </w:rPr>
              <w:t>5）区域管理：如有需求，系统能够提供对不同科室的区域的集中统一管理。</w:t>
            </w:r>
          </w:p>
          <w:p>
            <w:pPr>
              <w:pStyle w:val="null3"/>
              <w:jc w:val="both"/>
            </w:pPr>
            <w:r>
              <w:rPr>
                <w:sz w:val="21"/>
                <w:b/>
              </w:rPr>
              <w:t>（二）</w:t>
            </w:r>
            <w:r>
              <w:rPr>
                <w:sz w:val="21"/>
                <w:b/>
              </w:rPr>
              <w:t>医疗设备管理信息系统</w:t>
            </w:r>
            <w:r>
              <w:rPr>
                <w:sz w:val="21"/>
                <w:b/>
              </w:rPr>
              <w:t>移动端功能</w:t>
            </w:r>
            <w:r>
              <w:rPr>
                <w:sz w:val="21"/>
                <w:b/>
              </w:rPr>
              <w:t>具体要求：</w:t>
            </w:r>
          </w:p>
          <w:p>
            <w:pPr>
              <w:pStyle w:val="null3"/>
              <w:jc w:val="both"/>
            </w:pPr>
            <w:r>
              <w:rPr>
                <w:sz w:val="21"/>
              </w:rPr>
              <w:t>（</w:t>
            </w:r>
            <w:r>
              <w:rPr>
                <w:sz w:val="21"/>
              </w:rPr>
              <w:t>1）系统总体要求</w:t>
            </w:r>
          </w:p>
          <w:p>
            <w:pPr>
              <w:pStyle w:val="null3"/>
              <w:jc w:val="both"/>
            </w:pPr>
            <w:r>
              <w:rPr>
                <w:sz w:val="21"/>
              </w:rPr>
              <w:t>1）系统架构：支持医院内网部署，同时满足外网用户，如服务商、工程师等，通过系统自动、实时接收设备维修业务提醒，并通过移动端完成数据录入。</w:t>
            </w:r>
          </w:p>
          <w:p>
            <w:pPr>
              <w:pStyle w:val="null3"/>
              <w:jc w:val="both"/>
            </w:pPr>
            <w:r>
              <w:rPr>
                <w:sz w:val="21"/>
              </w:rPr>
              <w:t>2）扩展性：系统须支持同医院现有资产管理系统、ERP系统的集成，实现医疗设备数据对于资产管理系统、财务系统所需数据的自动获取、更新，避免同类数据重复录入。</w:t>
            </w:r>
          </w:p>
          <w:p>
            <w:pPr>
              <w:pStyle w:val="null3"/>
              <w:jc w:val="both"/>
            </w:pPr>
            <w:r>
              <w:rPr>
                <w:sz w:val="21"/>
              </w:rPr>
              <w:t>3）消息推送：系统具有消息推送功能，在重要时间节点，如设备报修、工程师到场维护、维修完毕等，系统自动推送相关信息到设备管理人员手机端。</w:t>
            </w:r>
          </w:p>
          <w:p>
            <w:pPr>
              <w:pStyle w:val="null3"/>
              <w:jc w:val="both"/>
            </w:pPr>
            <w:r>
              <w:rPr>
                <w:sz w:val="21"/>
              </w:rPr>
              <w:t>▲（2）设备采购、验收管理（提供所投入的移动端</w:t>
            </w:r>
            <w:r>
              <w:rPr>
                <w:sz w:val="21"/>
              </w:rPr>
              <w:t>管理信息系统</w:t>
            </w:r>
            <w:r>
              <w:rPr>
                <w:sz w:val="21"/>
              </w:rPr>
              <w:t>对应功能的演示视频作为证明材料），功能需包含但不限于仓库管理、采购合同管理、维保合同管理、安装验收管理等。</w:t>
            </w:r>
          </w:p>
          <w:p>
            <w:pPr>
              <w:pStyle w:val="null3"/>
              <w:jc w:val="both"/>
            </w:pPr>
            <w:r>
              <w:rPr>
                <w:sz w:val="21"/>
              </w:rPr>
              <w:t>（</w:t>
            </w:r>
            <w:r>
              <w:rPr>
                <w:sz w:val="21"/>
              </w:rPr>
              <w:t>3）设备基础信息管理</w:t>
            </w:r>
          </w:p>
          <w:p>
            <w:pPr>
              <w:pStyle w:val="null3"/>
              <w:jc w:val="both"/>
            </w:pPr>
            <w:r>
              <w:rPr>
                <w:sz w:val="21"/>
              </w:rPr>
              <w:t>1）资产管理：对管理设备资产台账、对医疗设备基本信息、相关配件附件管理。</w:t>
            </w:r>
          </w:p>
          <w:p>
            <w:pPr>
              <w:pStyle w:val="null3"/>
              <w:jc w:val="both"/>
            </w:pPr>
            <w:r>
              <w:rPr>
                <w:sz w:val="21"/>
              </w:rPr>
              <w:t>2）培训和会议记录：记录培训和会议的时间、地点、相关设备、内容、参与人等信息，支持上传分享学习文件资料。</w:t>
            </w:r>
          </w:p>
          <w:p>
            <w:pPr>
              <w:pStyle w:val="null3"/>
              <w:jc w:val="both"/>
            </w:pPr>
            <w:r>
              <w:rPr>
                <w:sz w:val="21"/>
              </w:rPr>
              <w:t>3）设备使用记录：记录设备每日使用情况，统计分析。</w:t>
            </w:r>
          </w:p>
          <w:p>
            <w:pPr>
              <w:pStyle w:val="null3"/>
              <w:jc w:val="both"/>
            </w:pPr>
            <w:r>
              <w:rPr>
                <w:sz w:val="21"/>
              </w:rPr>
              <w:t>4）设备多级管理：系统须支持设备多级管理，实现对设备和其附件的管理（如磁共振及其线圈，超声及其探头等），包括附件和设备的关联关系、附件的维修流程管理、库存管理等。</w:t>
            </w:r>
          </w:p>
          <w:p>
            <w:pPr>
              <w:pStyle w:val="null3"/>
              <w:jc w:val="both"/>
            </w:pPr>
            <w:r>
              <w:rPr>
                <w:sz w:val="21"/>
              </w:rPr>
              <w:t>（</w:t>
            </w:r>
            <w:r>
              <w:rPr>
                <w:sz w:val="21"/>
              </w:rPr>
              <w:t>4）资产流转管理</w:t>
            </w:r>
          </w:p>
          <w:p>
            <w:pPr>
              <w:pStyle w:val="null3"/>
              <w:jc w:val="both"/>
            </w:pPr>
            <w:r>
              <w:rPr>
                <w:sz w:val="21"/>
              </w:rPr>
              <w:t>1）调拨：设备日常使用科室之间的调拨流程管理，设备所属科室发生变化.</w:t>
            </w:r>
          </w:p>
          <w:p>
            <w:pPr>
              <w:pStyle w:val="null3"/>
              <w:jc w:val="both"/>
            </w:pPr>
            <w:r>
              <w:rPr>
                <w:sz w:val="21"/>
              </w:rPr>
              <w:t>2）借用：设备日常使用科室之间借用流程管理，设备所属科室不变。</w:t>
            </w:r>
          </w:p>
          <w:p>
            <w:pPr>
              <w:pStyle w:val="null3"/>
              <w:jc w:val="both"/>
            </w:pPr>
            <w:r>
              <w:rPr>
                <w:sz w:val="21"/>
              </w:rPr>
              <w:t>3）报废：设备报废流程管理，包含设备报废指标管理，支持自定义配置报废审批流程。</w:t>
            </w:r>
          </w:p>
          <w:p>
            <w:pPr>
              <w:pStyle w:val="null3"/>
              <w:jc w:val="both"/>
            </w:pPr>
            <w:r>
              <w:rPr>
                <w:sz w:val="21"/>
              </w:rPr>
              <w:t>（</w:t>
            </w:r>
            <w:r>
              <w:rPr>
                <w:sz w:val="21"/>
              </w:rPr>
              <w:t>5）设备盘点管理</w:t>
            </w:r>
          </w:p>
          <w:p>
            <w:pPr>
              <w:pStyle w:val="null3"/>
              <w:jc w:val="both"/>
            </w:pPr>
            <w:r>
              <w:rPr>
                <w:sz w:val="21"/>
              </w:rPr>
              <w:t>1）二维码标签盘点：建立盘点计划对设备进行初次和复查盘点，包含相关盘点流程操作。</w:t>
            </w:r>
          </w:p>
          <w:p>
            <w:pPr>
              <w:pStyle w:val="null3"/>
              <w:jc w:val="both"/>
            </w:pPr>
            <w:r>
              <w:rPr>
                <w:sz w:val="21"/>
              </w:rPr>
              <w:t>2）RFID标签盘点：建立盘点计划对设备进行初次和复查盘点，包含相关盘点流程操作和RFID快速检索设备操作。</w:t>
            </w:r>
          </w:p>
          <w:p>
            <w:pPr>
              <w:pStyle w:val="null3"/>
              <w:jc w:val="both"/>
            </w:pPr>
            <w:r>
              <w:rPr>
                <w:sz w:val="21"/>
              </w:rPr>
              <w:t>3）移动端盘点：移动端应用支持对医疗设备的动态盘点，并支持在线（有网络支持）和离线（无网络）两种应用模式。</w:t>
            </w:r>
          </w:p>
          <w:p>
            <w:pPr>
              <w:pStyle w:val="null3"/>
              <w:jc w:val="both"/>
            </w:pPr>
            <w:r>
              <w:rPr>
                <w:sz w:val="21"/>
              </w:rPr>
              <w:t>▲（6）设备运维管理（提供所投入的</w:t>
            </w:r>
            <w:r>
              <w:rPr>
                <w:sz w:val="21"/>
              </w:rPr>
              <w:t>管理信息系统</w:t>
            </w:r>
            <w:r>
              <w:rPr>
                <w:sz w:val="21"/>
              </w:rPr>
              <w:t>对应功能的演示视频作为证明材料），功能需包含但不限于设备报修、设备应急维修、备件管理、维修报告管理、预防性维护管理、计量检定管理、多平台管理、维修评价、电子工单、不良事件管理等。</w:t>
            </w:r>
          </w:p>
          <w:p>
            <w:pPr>
              <w:pStyle w:val="null3"/>
              <w:jc w:val="both"/>
            </w:pPr>
            <w:r>
              <w:rPr>
                <w:sz w:val="21"/>
              </w:rPr>
              <w:t>（</w:t>
            </w:r>
            <w:r>
              <w:rPr>
                <w:sz w:val="21"/>
              </w:rPr>
              <w:t>7）设备运行情况监控</w:t>
            </w:r>
          </w:p>
          <w:p>
            <w:pPr>
              <w:pStyle w:val="null3"/>
              <w:jc w:val="both"/>
            </w:pPr>
            <w:r>
              <w:rPr>
                <w:sz w:val="21"/>
              </w:rPr>
              <w:t>1）设备总览：直观展示全院设备总数、设备总额、设备总体折旧情况，也可对重点设备进行关注查询。</w:t>
            </w:r>
          </w:p>
          <w:p>
            <w:pPr>
              <w:pStyle w:val="null3"/>
              <w:jc w:val="both"/>
            </w:pPr>
            <w:r>
              <w:rPr>
                <w:sz w:val="21"/>
              </w:rPr>
              <w:t>2）设备警示信息推送：动态推送运维信息提醒（包含报修、保养、巡检）、紧急事项信息滚动、设备监控信息提醒推送、召回事件提醒等。</w:t>
            </w:r>
          </w:p>
          <w:p>
            <w:pPr>
              <w:pStyle w:val="null3"/>
              <w:jc w:val="both"/>
            </w:pPr>
            <w:r>
              <w:rPr>
                <w:sz w:val="21"/>
              </w:rPr>
              <w:t>▲（8）设备调配中心（提供所投入的</w:t>
            </w:r>
            <w:r>
              <w:rPr>
                <w:sz w:val="21"/>
              </w:rPr>
              <w:t>管理信息系统</w:t>
            </w:r>
            <w:r>
              <w:rPr>
                <w:sz w:val="21"/>
              </w:rPr>
              <w:t>对应功能的演示视频作为证明材料），功能需包含但不限于调配流程管理</w:t>
            </w:r>
            <w:r>
              <w:rPr>
                <w:sz w:val="21"/>
              </w:rPr>
              <w:t>、</w:t>
            </w:r>
            <w:r>
              <w:rPr>
                <w:sz w:val="21"/>
              </w:rPr>
              <w:t>调配信息提醒等。</w:t>
            </w:r>
          </w:p>
          <w:p>
            <w:pPr>
              <w:pStyle w:val="null3"/>
              <w:jc w:val="both"/>
            </w:pPr>
            <w:r>
              <w:rPr>
                <w:sz w:val="21"/>
              </w:rPr>
              <w:t>（</w:t>
            </w:r>
            <w:r>
              <w:rPr>
                <w:sz w:val="21"/>
              </w:rPr>
              <w:t>9）公共基础管理</w:t>
            </w:r>
          </w:p>
          <w:p>
            <w:pPr>
              <w:pStyle w:val="null3"/>
              <w:jc w:val="both"/>
            </w:pPr>
            <w:r>
              <w:rPr>
                <w:sz w:val="21"/>
              </w:rPr>
              <w:t>1）考试管理：扫码参与培训、会议的考试考核。</w:t>
            </w:r>
          </w:p>
          <w:p>
            <w:pPr>
              <w:pStyle w:val="null3"/>
              <w:jc w:val="both"/>
            </w:pPr>
            <w:r>
              <w:rPr>
                <w:sz w:val="21"/>
              </w:rPr>
              <w:t>2）设备档案资料管理</w:t>
            </w:r>
            <w:r>
              <w:rPr>
                <w:sz w:val="21"/>
              </w:rPr>
              <w:t>：具备设备档案管理功能，对整院设备档案上传进度把控，能够对单台设备的档案进行集中管理</w:t>
            </w:r>
            <w:r>
              <w:rPr>
                <w:sz w:val="21"/>
              </w:rPr>
              <w:t>。</w:t>
            </w:r>
          </w:p>
          <w:p>
            <w:pPr>
              <w:pStyle w:val="null3"/>
              <w:jc w:val="both"/>
            </w:pPr>
            <w:r>
              <w:rPr>
                <w:sz w:val="21"/>
              </w:rPr>
              <w:t>（</w:t>
            </w:r>
            <w:r>
              <w:rPr>
                <w:sz w:val="21"/>
              </w:rPr>
              <w:t>10）系统管理</w:t>
            </w:r>
          </w:p>
          <w:p>
            <w:pPr>
              <w:pStyle w:val="null3"/>
              <w:jc w:val="both"/>
            </w:pPr>
            <w:r>
              <w:rPr>
                <w:sz w:val="21"/>
              </w:rPr>
              <w:t>1）供应商管理：系统具有供应商管理功能，对供应商信息及其相关资质文件集中管理，提供查询检索功能。</w:t>
            </w:r>
          </w:p>
          <w:p>
            <w:pPr>
              <w:pStyle w:val="null3"/>
              <w:jc w:val="both"/>
            </w:pPr>
            <w:r>
              <w:rPr>
                <w:sz w:val="21"/>
              </w:rPr>
              <w:t>2）院区管理：如有需求，系统能够提供对不同院区的集中统一管理。</w:t>
            </w:r>
          </w:p>
          <w:p>
            <w:pPr>
              <w:pStyle w:val="null3"/>
            </w:pPr>
            <w:r>
              <w:rPr>
                <w:sz w:val="21"/>
              </w:rPr>
              <w:t>3）科室管理：系统支持设定一二级科室进行统一管理，管理员能够对科室进行增减。</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以下为“二、服务要求”及“三、服务内容（包含但不限于）”中带“▲”的技术参数的汇总：</w:t>
            </w:r>
            <w:r>
              <w:br/>
            </w:r>
            <w:r>
              <w:rPr/>
              <w:t xml:space="preserve"> 1.▲5）中标人提供RFID标签≥10000个，标签打印机≥2台，扫描枪≥2台供项目使用。</w:t>
            </w:r>
            <w:r>
              <w:br/>
            </w:r>
            <w:r>
              <w:rPr/>
              <w:t xml:space="preserve"> 2.▲6）开机率；（具体内容详见上述技术内容）</w:t>
            </w:r>
            <w:r>
              <w:br/>
            </w:r>
            <w:r>
              <w:rPr/>
              <w:t xml:space="preserve"> 3.▲维修管理；（具体内容详见上述技术内容）</w:t>
            </w:r>
            <w:r>
              <w:br/>
            </w:r>
            <w:r>
              <w:rPr/>
              <w:t xml:space="preserve"> 4.▲1）医疗设备维修服务；（具体内容详见上述技术内容）</w:t>
            </w:r>
            <w:r>
              <w:br/>
            </w:r>
            <w:r>
              <w:rPr/>
              <w:t xml:space="preserve"> 5.▲2）设备预防性维护保养管理服务；（具体内容详见上述技术内容）</w:t>
            </w:r>
            <w:r>
              <w:br/>
            </w:r>
            <w:r>
              <w:rPr/>
              <w:t xml:space="preserve"> 6.▲5）医疗设备质量控制；（具体内容详见上述技术内容）</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以下为“九、系统功能需求说明”中带“▲”的需提供演示视频的要求汇总：</w:t>
            </w:r>
            <w:r>
              <w:br/>
            </w:r>
            <w:r>
              <w:rPr/>
              <w:t xml:space="preserve"> （一）网页版：</w:t>
            </w:r>
            <w:r>
              <w:br/>
            </w:r>
            <w:r>
              <w:rPr/>
              <w:t xml:space="preserve"> 1.▲（2）设备采购、验收管理（提供所投入的管理信息系统对应功能的演示视频作为证明材料），功能需包含但不限于医疗设备年度采购计划、设备年度/临时采购管理、耗材临时采购管理、维修备件采购管理、仓库管理、采购合同管理、维保合同管理、安装验收管理、发票管理等。</w:t>
            </w:r>
            <w:r>
              <w:br/>
            </w:r>
            <w:r>
              <w:rPr/>
              <w:t xml:space="preserve"> 2.▲（6）设备运维管理（提供所投入的管理信息系统对应功能的演示视频作为证明材料），功能需包含但不限于时间轴、设备报修、备件管理、维修报告管理、预防性维护管理、计量检定管理、多平台管理、维修评价、电子工单、风险评价、不良事件管理等。</w:t>
            </w:r>
            <w:r>
              <w:br/>
            </w:r>
            <w:r>
              <w:rPr/>
              <w:t xml:space="preserve"> 3.▲（10）设备调配中心（提供所投入的管理信息系统对应功能的演示视频作为证明材料），功能需包含但不限于调配资产管理、调配流程管理、借用费用管理、调配信息提醒、调配数据统计等。</w:t>
            </w:r>
            <w:r>
              <w:br/>
            </w:r>
            <w:r>
              <w:rPr/>
              <w:t xml:space="preserve"> 4.▲（11）特殊设备管理（提供所投入的管理信息系统对应功能的演示视频作为证明材料），功能需包含但不限于计量设备管理、放射设备管理、特种设备管理等。</w:t>
            </w:r>
            <w:r>
              <w:br/>
            </w:r>
            <w:r>
              <w:rPr/>
              <w:t xml:space="preserve"> 5.▲（12）公共基础管理（提供所投入的管理信息系统对应功能的演示视频作为证明材料），功能需包含但不限于考试管理、文档管理：对公告、标准文件、操作手册等文档进行统一管理、设备档案资料管理、人员资质管理等。</w:t>
            </w:r>
            <w:r>
              <w:br/>
            </w:r>
            <w:r>
              <w:rPr/>
              <w:t xml:space="preserve"> （二）移动端：</w:t>
            </w:r>
            <w:r>
              <w:br/>
            </w:r>
            <w:r>
              <w:rPr/>
              <w:t xml:space="preserve"> 6.▲（2）设备采购、验收管理（提供所投入的移动端管理信息系统对应功能的演示视频作为证明材料），功能需包含但不限于仓库管理、采购合同管理、维保合同管理、安装验收管理等。</w:t>
            </w:r>
            <w:r>
              <w:br/>
            </w:r>
            <w:r>
              <w:rPr/>
              <w:t xml:space="preserve"> 7.▲（6）设备运维管理（提供所投入的管理信息系统对应功能的演示视频作为证明材料），功能需包含但不限于设备报修、设备应急维修、备件管理、维修报告管理、预防性维护管理、计量检定管理、多平台管理、维修评价、电子工单、不良事件管理等。</w:t>
            </w:r>
            <w:r>
              <w:br/>
            </w:r>
            <w:r>
              <w:rPr/>
              <w:t xml:space="preserve"> 8.▲（8）设备调配中心（提供所投入的管理信息系统对应功能的演示视频作为证明材料），功能需包含但不限于调配流程管理、调配信息提醒等。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广东省人民医院南海医院（佛山市南海区第二人民医院）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改革委“发改价格〔2015〕299号文”及国家计委颁布“计价格〔2002〕1980号””的货物类招标代理服务收费标准差额定率累进法折扣率78%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其他，1.投标人需登录广东政府采购智慧云平台项目采购系统的等候大厅留意投标文件澄清等环节信息，在规定时间内完成对应的响应并加盖电子印章（未按要求进行响应，由此造成的后果由投标人自行承担）。 2.投标文件信息公开要求，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中标供应商的投标文件内容，接受社会公众监督，投标人递交投标文件后视为已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 （2）投标人承诺保证上述应公示的内容的真实性，且确认不涉及任何个人隐私、商业非公开资料/保密内容和其他不可公开的内容。如若中标，同意采购人或其委托的代理机构将上述应公示的内容予以公开。 3.根据《佛山市财政局关于进一步规范政府采购活动中落实政府采购促进中小企业发展政策的通知》中“五、投标(响应)供应商在填写《中小企业声明函》中的“所属行业”时，应填写采购文件中明确的采购标的所属行业，并应确保与采购标的涉及的货物制造商/服务承接商/工程承建商(根据项目属性确定)本身的所属行业保持一致。”“六、《中小企业声明函》真实性由参与投标(响应)供应商负责。投标(响应)供应商应当核实投标(响应)货物的实际制造商/服务的实际承接商/工程的实际承建商(根据项目属性确定)的相关信息，如对相关信息了解不充分，或者不能确定相关信息真实准确的，不建议出具《中小企业声明函》。经调查发现供应商提供《中小企业声明函》内容与实际不符的，政府采购监管部门有权根据《中小企业声明函》与实际情况的差异视情形认定其是否属于虚假材料谋取中标。”投标人填写《中小企业声明函》时应熟知上述政策要求。 4.投标人应按照本项目招标公告附件的《服务类项目中小企业声明函模板（填写说明）》进行响应，否则不予认定。 5.根据《佛山市政务服务数据管理局佛山市财政局关于进一步促进公平竞争优化政府采购营商环境的通知》（佛政数函〔2021〕54号），参与政府采购的中小微企业可凭借中标通知书或政府采购合同，利用“省中小融”、“粤信融”、“中征应收账款融资服务平台”等平台向金融机构申请融资，获得无财产抵押贷款。 6.资金来源：自筹资金，本项目属于政府采购项目。 7.招标文件附件：投标人应将招标公告中“相关附件”（如有）内容填写好相关信息后附在投标文件中。 8.本项目投标报价采用%为单位，在《开标一览表》中“投标报价（元/%）”因系统格式问题无法调整，实际应为“投标报价（%）”；因第六章投标文件格式与要求为系统直接生成无法调整，请投标人根据本项目的实际情况、项目特点情况选用。 9.响应文件内证明材料：投标人所提供的证明材料复印件或扫描件须清晰可辨，明确反映相关响应的信息，否则可能导致其投标无效或被拒绝。 10.根据《佛山市财政局关于加强政府采购管理进一步优化政府采购营商环境的通知》（佛财采购函〔2024〕 8号）要求，原则上在中标(成交)通知书发出之日起20日内签订合同；合同签订无需经单位集体会议决策的，应当在中标(成交)通知书发出之日起10日内签订政府采购合同。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广东信诚招标代理咨询有限公司</w:t>
      </w:r>
      <w:r>
        <w:rPr/>
        <w:t>代收。具体操作要求详见</w:t>
      </w:r>
      <w:r>
        <w:rPr/>
        <w:t>广东信诚招标代理咨询有限公司</w:t>
      </w:r>
      <w:r>
        <w:rPr/>
        <w:t>有关指引，递交事宜请自行咨询</w:t>
      </w:r>
      <w:r>
        <w:rPr/>
        <w:t>广东信诚招标代理咨询有限公司</w:t>
      </w:r>
      <w:r>
        <w:rPr/>
        <w:t>；请各投标人在投标文件递交截止时间前按须知前附表规定的金额递交至</w:t>
      </w:r>
      <w:r>
        <w:rPr/>
        <w:t>广东信诚招标代理咨询有限公司</w:t>
      </w:r>
      <w:r>
        <w:rPr/>
        <w:t>，到账情况以开标时</w:t>
      </w:r>
      <w:r>
        <w:rPr/>
        <w:t>广东信诚招标代理咨询有限公司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（http://www.cfen.com.cn/），广东省公共资源交易平台（佛山市）（https://ygp.gdzwfw.gov.cn/ggzy-portal/#/440600/index），佛山市南海区人民政府网 （http://www.nanhai.gov.cn/），广东信诚招标代理咨询有限公司(http://www.gdxczb.cn/)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人民医院南海医院全院医疗设备全生命周期管理及维保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采购包1（广东省人民医院南海医院全院医疗设备全生命周期管理及维保服务项目）：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采购包1（广东省人民医院南海医院全院医疗设备全生命周期管理及维保服务项目）：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加盖其公章的《政府采购供应商资格信用承诺函》（详见招标公告附件）或提供投标截止日前12个月内任意1个月依法缴纳税收和社会保障资金的相关材料。如依法免税或不需要缴纳社会保障资金的，提供相应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加盖其公章的《政府采购供应商资格信用承诺函》（详见招标公告附件）或提供以下资料：2025年度的财务状况报告或基本开户行出具的资信证明或财政部门认可的政府采购专业担保机构出具的担保函，成立不足一年的单位可以提供投标截止日前上一季度或月份财务会计报表；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按投标文件格式提供设备及专业技术能力情况或提供书面声明（格式自定）；</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库〔2022〕3号执行，认定为200万元以上的罚款，法律、行政法规以及国务院有关部门明确规定相关领域“较大数额罚款”标准高于200万元的，从其规定。）； 6）法律、行政法规规定的其他条件：须提供书面声明，格式自定。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须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联合体投标情形</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无，本采购包不属于专门面向中小企业采购的项目，允许非中小微企业、监狱企业、残疾人福利性单位参与项目投标。本采购包的中小企业划分标准所属行业为：其他未列明行业。</w:t>
            </w:r>
          </w:p>
        </w:tc>
      </w:tr>
    </w:tbl>
    <w:p>
      <w:pPr>
        <w:pStyle w:val="null3"/>
        <w:ind w:firstLine="480"/>
      </w:pPr>
      <w:r>
        <w:rPr/>
        <w:t>表二符合性审查表：</w:t>
      </w:r>
    </w:p>
    <w:p>
      <w:pPr>
        <w:pStyle w:val="null3"/>
      </w:pPr>
      <w:r>
        <w:rPr/>
        <w:t>采购包1（广东省人民医院南海医院全院医疗设备全生命周期管理及维保服务项目）：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按对应格式文件填写、签署、盖章(扫描件)</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按对应格式文件签署、盖章(扫描件)</w:t>
            </w:r>
          </w:p>
        </w:tc>
      </w:tr>
      <w:tr>
        <w:tc>
          <w:tcPr>
            <w:tcW w:type="dxa" w:w="890"/>
          </w:tcPr>
          <w:p>
            <w:pPr>
              <w:pStyle w:val="null3"/>
            </w:pPr>
            <w:r>
              <w:rPr/>
              <w:t>3</w:t>
            </w:r>
          </w:p>
        </w:tc>
        <w:tc>
          <w:tcPr>
            <w:tcW w:type="dxa" w:w="3178"/>
          </w:tcPr>
          <w:p>
            <w:pPr>
              <w:pStyle w:val="null3"/>
            </w:pPr>
            <w:r>
              <w:rPr/>
              <w:t>主要商务要求</w:t>
            </w:r>
          </w:p>
        </w:tc>
        <w:tc>
          <w:tcPr>
            <w:tcW w:type="dxa" w:w="4238"/>
          </w:tcPr>
          <w:p>
            <w:pPr>
              <w:pStyle w:val="null3"/>
            </w:pPr>
            <w:r>
              <w:rPr/>
              <w:t>实质性响应招标文件中的主要商务要求</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投标折扣率是唯一确定且未超出有效报价范围。</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投标文件没有招标文件中规定的其他无效投标条款的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采购包1(广东省人民医院南海医院全院医疗设备全生命周期管理及维保服务项目):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商务部分33.0分</w:t>
            </w:r>
          </w:p>
          <w:p>
            <w:pPr>
              <w:pStyle w:val="null3"/>
            </w:pPr>
            <w:r>
              <w:rPr/>
              <w:t>技术部分57.0分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重要技术参数响应程度 (12.0分)</w:t>
            </w:r>
          </w:p>
        </w:tc>
        <w:tc>
          <w:tcPr>
            <w:tcW w:type="dxa" w:w="5076"/>
          </w:tcPr>
          <w:p>
            <w:pPr>
              <w:pStyle w:val="null3"/>
              <w:jc w:val="left"/>
            </w:pPr>
            <w:r>
              <w:rPr/>
              <w:t>投标人对本项目采购需求“具体技术(参数)要求”的“二、服务要求”及“三、服务内容（包含但不限于）”中6项带“▲”号的重要技术参数的响应情况进行评审：重要条款全部满足或优于用户需求的，得12分，每负偏离一项扣2分；全部偏离或未响应的得0分。 【注：①对于如采购需求有要求提供具体证明材料的，以具体证明材料为准； ②如采购需求无明确要求提供的证明材料，则以投标人提供的《技术和服务要求响应表》响应情况为准；③不按要求提供或提供不符的视为负偏离。】</w:t>
            </w:r>
          </w:p>
        </w:tc>
      </w:tr>
      <w:tr>
        <w:tc>
          <w:tcPr>
            <w:tcW w:type="dxa" w:w="922"/>
            <w:gridSpan w:val="2"/>
            <w:vMerge/>
          </w:tcPr>
          <w:p/>
        </w:tc>
        <w:tc>
          <w:tcPr>
            <w:tcW w:type="dxa" w:w="2307"/>
          </w:tcPr>
          <w:p>
            <w:pPr>
              <w:pStyle w:val="null3"/>
              <w:jc w:val="left"/>
            </w:pPr>
            <w:r>
              <w:rPr/>
              <w:t>设备维保方案 (6.0分)</w:t>
            </w:r>
          </w:p>
        </w:tc>
        <w:tc>
          <w:tcPr>
            <w:tcW w:type="dxa" w:w="5076"/>
          </w:tcPr>
          <w:p>
            <w:pPr>
              <w:pStyle w:val="null3"/>
              <w:jc w:val="left"/>
            </w:pPr>
            <w:r>
              <w:rPr/>
              <w:t>对投标人提供的设备维保方案进行综合评审，包括医疗设备日常管理、维修及预防性维护服务： （1）设备维保方案内容详细具体，具有针对性和可行性，完全满足且优于采购需求的，得6分； （2）设备维保方案内容较详细完整，具有一定的针对性和可行性，完全满足采购需求的，得4分； （3）设备维保方案内容完整，但针对性和可行性较低，部分满足采购需求的，得2分； （4）设备维保方案内容缺漏不可行，无法满足采购需求的，得1分； （5）未响应的得0分。</w:t>
            </w:r>
          </w:p>
        </w:tc>
      </w:tr>
      <w:tr>
        <w:tc>
          <w:tcPr>
            <w:tcW w:type="dxa" w:w="922"/>
            <w:gridSpan w:val="2"/>
            <w:vMerge/>
          </w:tcPr>
          <w:p/>
        </w:tc>
        <w:tc>
          <w:tcPr>
            <w:tcW w:type="dxa" w:w="2307"/>
          </w:tcPr>
          <w:p>
            <w:pPr>
              <w:pStyle w:val="null3"/>
              <w:jc w:val="left"/>
            </w:pPr>
            <w:r>
              <w:rPr/>
              <w:t>应急维修服务方案 (6.0分)</w:t>
            </w:r>
          </w:p>
        </w:tc>
        <w:tc>
          <w:tcPr>
            <w:tcW w:type="dxa" w:w="5076"/>
          </w:tcPr>
          <w:p>
            <w:pPr>
              <w:pStyle w:val="null3"/>
              <w:jc w:val="left"/>
            </w:pPr>
            <w:r>
              <w:rPr/>
              <w:t>对投标人提供的应急维修服务方案进行综合评审，包括血透、内窥镜、放射以及紧缺类设备。 （1）应急维修服务方案全面科学，措施合理具体，安排周密详实、合理，及时，完全满足或优于采购需求的，得6分； （2）应急维修服务方案较全面，措施较合理，安排合理，较及时，部分满足采购需求的，得3分； （3）应急维修处理方案不全面，措施不具体，不及时，无法满足采购需求的，得1分； （4）不提供方案不得分。</w:t>
            </w:r>
          </w:p>
        </w:tc>
      </w:tr>
      <w:tr>
        <w:tc>
          <w:tcPr>
            <w:tcW w:type="dxa" w:w="922"/>
            <w:gridSpan w:val="2"/>
            <w:vMerge/>
          </w:tcPr>
          <w:p/>
        </w:tc>
        <w:tc>
          <w:tcPr>
            <w:tcW w:type="dxa" w:w="2307"/>
          </w:tcPr>
          <w:p>
            <w:pPr>
              <w:pStyle w:val="null3"/>
              <w:jc w:val="left"/>
            </w:pPr>
            <w:r>
              <w:rPr/>
              <w:t>服务质量保障方案 (6.0分)</w:t>
            </w:r>
          </w:p>
        </w:tc>
        <w:tc>
          <w:tcPr>
            <w:tcW w:type="dxa" w:w="5076"/>
          </w:tcPr>
          <w:p>
            <w:pPr>
              <w:pStyle w:val="null3"/>
              <w:jc w:val="left"/>
            </w:pPr>
            <w:r>
              <w:rPr/>
              <w:t>对投标人提供的服务质量保障方案进行综合评审，包含质量目标、质量管理制度、质量保障措施及相关承诺和合理化建议。 （1）质量目标、质量管理制度内容详细完整，质量保障措施及相关承诺和合理化建议科学合理，可行性高的，完全满足且优于采购需求的，得6分； （2）质量目标、质量管理制度内容较详细完整，质量保障措施及相关承诺和合理化建议较科学合理，可行性较高的，完全满足采购需求的，得4分； （3）质量目标、质量管理制度内容基本完整，质量保障措施及相关承诺和合理化建议基本科学合理，具有一定的可行性的，部分满足采购需求的，得2分； （4）质量目标、质量管理制度内容不够完整，质量保障措施及相关承诺和合理化建议不够合理，可行性较差的，无法满足采购需求的，得1分； （5）无或其他不得分。</w:t>
            </w:r>
          </w:p>
        </w:tc>
      </w:tr>
      <w:tr>
        <w:tc>
          <w:tcPr>
            <w:tcW w:type="dxa" w:w="922"/>
            <w:gridSpan w:val="2"/>
            <w:vMerge/>
          </w:tcPr>
          <w:p/>
        </w:tc>
        <w:tc>
          <w:tcPr>
            <w:tcW w:type="dxa" w:w="2307"/>
          </w:tcPr>
          <w:p>
            <w:pPr>
              <w:pStyle w:val="null3"/>
              <w:jc w:val="left"/>
            </w:pPr>
            <w:r>
              <w:rPr/>
              <w:t>信息化管理服务能力1 (11.0分)</w:t>
            </w:r>
          </w:p>
        </w:tc>
        <w:tc>
          <w:tcPr>
            <w:tcW w:type="dxa" w:w="5076"/>
          </w:tcPr>
          <w:p>
            <w:pPr>
              <w:pStyle w:val="null3"/>
              <w:jc w:val="left"/>
            </w:pPr>
            <w:r>
              <w:rPr/>
              <w:t>1.投标人提供计算机软件著作权登记证书的，按证书载明的软件功能评分：功能包含医疗设备实时盘点管理、医疗设备绩效管理、医疗设备考试及测评管理、医疗设备实时调配管理、医疗设备 RFID 盘点移动端管理、医疗设备培训与考核移动端管理的，每具备 1 项得 1.5 分，本小项累计最高得 9 分。 2.投标人具有与医疗设备资产管理平台相关的专利证书，提供1个证书得2分，本小项最高得2分。 注：①须提供著作权登记证书或专利证书并加盖投标人公章。②如证书的软件名称与上述功能名称不一致的，需提供该软件的功能符合上述功能的相关证明材料并加盖投标人公章以供专家判断，同类软件/功能的只计一次分，不提供不得分。③如证书的著作权人名称或专利权人名称与投标人名称不一致的，需提供软件经合法途径获取且有效期能涵盖本项目服务期的相关的证明材料并加盖投标人公章，不提供不得分。</w:t>
            </w:r>
          </w:p>
        </w:tc>
      </w:tr>
      <w:tr>
        <w:tc>
          <w:tcPr>
            <w:tcW w:type="dxa" w:w="922"/>
            <w:gridSpan w:val="2"/>
            <w:vMerge/>
          </w:tcPr>
          <w:p/>
        </w:tc>
        <w:tc>
          <w:tcPr>
            <w:tcW w:type="dxa" w:w="2307"/>
          </w:tcPr>
          <w:p>
            <w:pPr>
              <w:pStyle w:val="null3"/>
              <w:jc w:val="left"/>
            </w:pPr>
            <w:r>
              <w:rPr/>
              <w:t>信息化管理服务能力2 (16.0分)</w:t>
            </w:r>
          </w:p>
        </w:tc>
        <w:tc>
          <w:tcPr>
            <w:tcW w:type="dxa" w:w="5076"/>
          </w:tcPr>
          <w:p>
            <w:pPr>
              <w:pStyle w:val="null3"/>
              <w:jc w:val="left"/>
            </w:pPr>
            <w:r>
              <w:rPr/>
              <w:t>为保障信息系统功能与招标需求一致，投标人需对投标医疗设备管理系统软件功能进行演示。演示内容详见《九、系统功能需求说明》的8项“▲”号功能或▲11的““九、系统功能需求说明”中带“▲”的需提供演示视频的要求汇总”，每满足1项得2分，全部满足得16分。 注：（1）评审仅依据投标人提交的视频演示材料进行打分，评标委员会将综合判断内容的完整性、真实性与演示效果。视频中必须明显标注以上功能的用户需求书序号和标题/简介，例如“▲（2）设备采购、验收管理（提供所投入的管理信息系统对应功能的演示视频作为证明材料），功能需包含但不限于医疗设备年度采购计划、设备年度/临时采购管理、耗材临时采购管理、维修备件采购管理、仓库管理、采购合同管理、维保合同管理、安装验收管理、发票管理等。”，便于评标时对照。如未提供有效视频材料，或视频内容与要求不符，该项不得分。 （2）投标人需提供可播放U盘一份，内含视频播放软件和视频内容，每个投标人的演示时间不得超过10分钟，不留密码，无病毒，保证能正常播放，在开标当日递交投标文件截止时间前密封递交。功能演示系统的视频文件格式为：rmvb或avi或mp4。 （3）提交演示视频地点：佛山市南海区桂城街道夏南路58号方舟一号建筑产业中心大楼二楼。</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依据投标人2023年1月1日以来的医疗服务类项目业绩情况进行评审，每提供一个同类项目经验得2分，最高得8分。 注：须提供合同书关键页（包括但不限于标的、签订时间、签字盖章页）的复印件，时间以合同签订日期为准。单机或单类或单科室维保合同不计分。无或不提供项目业绩不得分。</w:t>
            </w:r>
          </w:p>
        </w:tc>
      </w:tr>
      <w:tr>
        <w:tc>
          <w:tcPr>
            <w:tcW w:type="dxa" w:w="922"/>
            <w:gridSpan w:val="2"/>
            <w:vMerge/>
          </w:tcPr>
          <w:p/>
        </w:tc>
        <w:tc>
          <w:tcPr>
            <w:tcW w:type="dxa" w:w="2307"/>
          </w:tcPr>
          <w:p>
            <w:pPr>
              <w:pStyle w:val="null3"/>
              <w:jc w:val="left"/>
            </w:pPr>
            <w:r>
              <w:rPr/>
              <w:t>客户服务评价（满意度） (6.0分)</w:t>
            </w:r>
          </w:p>
        </w:tc>
        <w:tc>
          <w:tcPr>
            <w:tcW w:type="dxa" w:w="5076"/>
          </w:tcPr>
          <w:p>
            <w:pPr>
              <w:pStyle w:val="null3"/>
              <w:jc w:val="left"/>
            </w:pPr>
            <w:r>
              <w:rPr/>
              <w:t>投标人针对同类医疗服务类项目业绩可提供客户服务评价（满意度），获得类似“优秀”或“满意”或（评分等于80分或以上）等同类好评的，每提供一项得1分，最高6分。 注：（1）同一业主客户单位评价不重复计分；（2）提供客户单位或科室盖章的证明资料和对应项目业绩的合同材料，未提供不得分；（3）未按要求提供相关材料或无法凭所提供资料判断是否得分的或证明材料不清晰导致无法识别的，均不得分。无或不提供客户服务评价不得分。</w:t>
            </w:r>
          </w:p>
        </w:tc>
      </w:tr>
      <w:tr>
        <w:tc>
          <w:tcPr>
            <w:tcW w:type="dxa" w:w="922"/>
            <w:gridSpan w:val="2"/>
            <w:vMerge/>
          </w:tcPr>
          <w:p/>
        </w:tc>
        <w:tc>
          <w:tcPr>
            <w:tcW w:type="dxa" w:w="2307"/>
          </w:tcPr>
          <w:p>
            <w:pPr>
              <w:pStyle w:val="null3"/>
              <w:jc w:val="left"/>
            </w:pPr>
            <w:r>
              <w:rPr/>
              <w:t>认证证书 (4.0分)</w:t>
            </w:r>
          </w:p>
        </w:tc>
        <w:tc>
          <w:tcPr>
            <w:tcW w:type="dxa" w:w="5076"/>
          </w:tcPr>
          <w:p>
            <w:pPr>
              <w:pStyle w:val="null3"/>
              <w:jc w:val="left"/>
            </w:pPr>
            <w:r>
              <w:rPr/>
              <w:t>投标人能提供有效期内的以下认证证书： （1）质量管理体系认证证书；（2）医疗器械质量管理体系认证证书；（3）环境管理体系认证证书；（4）职业健康安全管理体系认证证书。每提供1项得1分，本项最高得4分。 注： （1）以上证书需在有效期内。投标人投标时需提供证书扫描件及“全国认证认可信息公共服务平台”（http://cx.cnca.cn） 查询截图并加盖投标人公章作为评审依据，不提供不得分。 （2）如投标人成立时间不足3个月（时间以投标人营业执照上的成立/注册日期至响应截止当天计算）导致未能获得认证证书的，提供声明函(格式自拟)，视为满足该项评分。</w:t>
            </w:r>
          </w:p>
        </w:tc>
      </w:tr>
      <w:tr>
        <w:tc>
          <w:tcPr>
            <w:tcW w:type="dxa" w:w="922"/>
            <w:gridSpan w:val="2"/>
            <w:vMerge/>
          </w:tcPr>
          <w:p/>
        </w:tc>
        <w:tc>
          <w:tcPr>
            <w:tcW w:type="dxa" w:w="2307"/>
          </w:tcPr>
          <w:p>
            <w:pPr>
              <w:pStyle w:val="null3"/>
              <w:jc w:val="left"/>
            </w:pPr>
            <w:r>
              <w:rPr/>
              <w:t>服务人员配备情况 (15.0分)</w:t>
            </w:r>
          </w:p>
        </w:tc>
        <w:tc>
          <w:tcPr>
            <w:tcW w:type="dxa" w:w="5076"/>
          </w:tcPr>
          <w:p>
            <w:pPr>
              <w:pStyle w:val="null3"/>
              <w:jc w:val="left"/>
            </w:pPr>
            <w:r>
              <w:rPr/>
              <w:t>1、投标人服务团队具有生物医学工程或医学影像工程或机电一体化或医学工程或电子技术等）相关专业学历，且从事医疗设备维修工作2年或以上工作经验，每提供1人得1.5分，本小项最高得6分。（工作经验证明需提供投标人为其购买的社保证明） 2、投标人服务团队须具有药监或人社部门颁发的医疗器械专业初级或以上职称，每提供1份证书得2分，本小项最高得6分。 3、 投标人服务团队中血透技术人员具备3个月以上三级医院血液透析工作或培训经历（需提供培训证书），得3分，本小项最高得3分。 注：（1）同一人员可重复得分；（2）投标文件中提供上述人员的证书复印件并加盖投标人公章，否则不得分；（3）关于人员用工形式的证明：提供投标人为其购买的至投标截止时间为止近1年内任意3个月的社保证明复印件。无或不提供证明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w:t>
      </w:r>
    </w:p>
    <w:p>
      <w:pPr>
        <w:pStyle w:val="null3"/>
        <w:jc w:val="center"/>
      </w:pPr>
      <w:r>
        <w:rPr>
          <w:sz w:val="60"/>
        </w:rPr>
        <w:t>广东省人民医院南海医院</w:t>
      </w:r>
    </w:p>
    <w:p>
      <w:pPr>
        <w:pStyle w:val="null3"/>
        <w:jc w:val="center"/>
      </w:pPr>
      <w:r>
        <w:rPr>
          <w:sz w:val="60"/>
        </w:rPr>
        <w:t>（佛山市南海区第二人民医院）</w:t>
      </w:r>
    </w:p>
    <w:p>
      <w:pPr>
        <w:pStyle w:val="null3"/>
        <w:jc w:val="center"/>
      </w:pPr>
      <w:r>
        <w:rPr>
          <w:sz w:val="60"/>
        </w:rPr>
        <w:t>政府采购项目</w:t>
      </w:r>
    </w:p>
    <w:p>
      <w:pPr>
        <w:pStyle w:val="null3"/>
        <w:jc w:val="center"/>
      </w:pPr>
      <w:r>
        <w:rPr>
          <w:sz w:val="60"/>
        </w:rPr>
        <w:t>合</w:t>
      </w:r>
      <w:r>
        <w:rPr>
          <w:sz w:val="60"/>
        </w:rPr>
        <w:t>同</w:t>
      </w:r>
      <w:r>
        <w:rPr>
          <w:sz w:val="60"/>
        </w:rPr>
        <w:t>书</w:t>
      </w:r>
    </w:p>
    <w:p>
      <w:pPr>
        <w:pStyle w:val="null3"/>
        <w:jc w:val="center"/>
      </w:pPr>
      <w:r>
        <w:rPr>
          <w:sz w:val="24"/>
          <w:b/>
        </w:rPr>
        <w:t xml:space="preserve">                             项目编号：</w:t>
      </w:r>
      <w:r>
        <w:rPr>
          <w:b/>
          <w:u w:val="single"/>
        </w:rPr>
        <w:t xml:space="preserve">                   </w:t>
      </w:r>
    </w:p>
    <w:p>
      <w:pPr>
        <w:pStyle w:val="null3"/>
        <w:ind w:firstLine="2409"/>
      </w:pPr>
      <w:r>
        <w:rPr>
          <w:sz w:val="24"/>
          <w:b/>
        </w:rPr>
        <w:t xml:space="preserve">                             项目名称：</w:t>
      </w:r>
      <w:r>
        <w:rPr>
          <w:b/>
          <w:u w:val="single"/>
        </w:rPr>
        <w:t xml:space="preserve">                   </w:t>
      </w:r>
    </w:p>
    <w:p>
      <w:pPr>
        <w:pStyle w:val="null3"/>
        <w:ind w:firstLine="2409"/>
      </w:pPr>
      <w:r>
        <w:rPr>
          <w:sz w:val="28"/>
        </w:rPr>
        <w:t>甲</w:t>
      </w:r>
      <w:r>
        <w:rPr>
          <w:sz w:val="28"/>
        </w:rPr>
        <w:t xml:space="preserve">      </w:t>
      </w:r>
      <w:r>
        <w:rPr>
          <w:sz w:val="28"/>
        </w:rPr>
        <w:t>方：</w:t>
      </w:r>
      <w:r>
        <w:rPr>
          <w:sz w:val="28"/>
          <w:u w:val="single"/>
        </w:rPr>
        <w:t>广东省人民医院南海医院</w:t>
      </w:r>
    </w:p>
    <w:p>
      <w:pPr>
        <w:pStyle w:val="null3"/>
        <w:ind w:firstLine="2409"/>
      </w:pPr>
      <w:r>
        <w:rPr>
          <w:sz w:val="28"/>
        </w:rPr>
        <w:t xml:space="preserve"> </w:t>
      </w:r>
      <w:r>
        <w:rPr>
          <w:sz w:val="28"/>
        </w:rPr>
        <w:t xml:space="preserve">          </w:t>
      </w:r>
      <w:r>
        <w:rPr>
          <w:sz w:val="28"/>
          <w:u w:val="single"/>
        </w:rPr>
        <w:t xml:space="preserve">  （佛山市南海区第二人民医院）</w:t>
      </w:r>
    </w:p>
    <w:p>
      <w:pPr>
        <w:pStyle w:val="null3"/>
        <w:ind w:firstLine="2409"/>
      </w:pPr>
      <w:r>
        <w:rPr>
          <w:sz w:val="28"/>
        </w:rPr>
        <w:t>乙</w:t>
      </w:r>
      <w:r>
        <w:rPr>
          <w:sz w:val="28"/>
        </w:rPr>
        <w:t xml:space="preserve">      </w:t>
      </w:r>
      <w:r>
        <w:rPr>
          <w:sz w:val="28"/>
        </w:rPr>
        <w:t>方：</w:t>
      </w:r>
      <w:r>
        <w:rPr>
          <w:sz w:val="28"/>
          <w:u w:val="single"/>
        </w:rPr>
        <w:t xml:space="preserve">                                      </w:t>
      </w:r>
      <w:r>
        <w:rPr>
          <w:sz w:val="28"/>
        </w:rPr>
        <w:t xml:space="preserve"> </w:t>
      </w:r>
    </w:p>
    <w:p>
      <w:pPr>
        <w:pStyle w:val="null3"/>
        <w:ind w:firstLine="2409"/>
      </w:pPr>
      <w:r>
        <w:rPr>
          <w:sz w:val="28"/>
        </w:rPr>
        <w:t>签订日期：</w:t>
      </w: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w:t>
      </w:r>
      <w:r>
        <w:rPr>
          <w:sz w:val="28"/>
          <w:u w:val="single"/>
        </w:rPr>
        <w:t xml:space="preserve">      </w:t>
      </w:r>
    </w:p>
    <w:p>
      <w:pPr>
        <w:pStyle w:val="null3"/>
      </w:pPr>
      <w:r>
        <w:rPr>
          <w:sz w:val="44"/>
          <w:b/>
        </w:rPr>
        <w:t>广东省人民医院南海医院（佛山市南海区第二人民医院）政府采购项目合同书</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673"/>
        <w:gridCol w:w="6633"/>
      </w:tblGrid>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r>
              <w:rPr>
                <w:sz w:val="21"/>
                <w:b/>
              </w:rPr>
              <w:t>：</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24"/>
                <w:b/>
              </w:rPr>
              <w:t xml:space="preserve">    </w:t>
            </w:r>
            <w:r>
              <w:rPr>
                <w:sz w:val="24"/>
                <w:b/>
              </w:rPr>
              <w:t>方：</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 xml:space="preserve">  </w:t>
            </w:r>
            <w:r>
              <w:rPr>
                <w:sz w:val="24"/>
                <w:u w:val="single"/>
              </w:rPr>
              <w:t>（采购人名称）</w:t>
            </w:r>
            <w:r>
              <w:rPr>
                <w:sz w:val="24"/>
                <w:u w:val="single"/>
              </w:rPr>
              <w:t xml:space="preserve">                                    </w:t>
            </w:r>
            <w:r>
              <w:rPr>
                <w:sz w:val="19"/>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甲方地址：</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甲方电话：</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甲方传真：</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 xml:space="preserve">/成交供应商）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乙方地址：</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乙方电话：</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16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乙方传真：</w:t>
            </w:r>
          </w:p>
        </w:tc>
        <w:tc>
          <w:tcPr>
            <w:tcW w:type="dxa" w:w="66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bl>
    <w:p>
      <w:pPr>
        <w:pStyle w:val="null3"/>
        <w:ind w:firstLine="420"/>
      </w:pPr>
      <w:r>
        <w:rPr>
          <w:sz w:val="24"/>
        </w:rPr>
        <w:t>根据《中华人民共和国政府采购法》《中华人民共和国民法典》和本项目采购文件的要求，</w:t>
      </w:r>
      <w:r>
        <w:rPr>
          <w:sz w:val="24"/>
        </w:rPr>
        <w:t>经双方协商，</w:t>
      </w:r>
      <w:r>
        <w:rPr>
          <w:sz w:val="24"/>
        </w:rPr>
        <w:t>本着平等互利和诚实信用的原则，</w:t>
      </w:r>
      <w:r>
        <w:rPr>
          <w:sz w:val="24"/>
        </w:rPr>
        <w:t>一致同意签订本合同如下。</w:t>
      </w:r>
    </w:p>
    <w:p>
      <w:pPr>
        <w:pStyle w:val="null3"/>
        <w:ind w:left="510"/>
      </w:pPr>
      <w:r>
        <w:rPr>
          <w:sz w:val="24"/>
          <w:b/>
        </w:rPr>
        <w:t>一、项目主要内容：</w:t>
      </w:r>
    </w:p>
    <w:p>
      <w:pPr>
        <w:pStyle w:val="null3"/>
        <w:ind w:firstLine="420"/>
      </w:pPr>
      <w:r>
        <w:rPr>
          <w:sz w:val="24"/>
        </w:rPr>
        <w:t>（按照采购文件和投标</w:t>
      </w:r>
      <w:r>
        <w:rPr>
          <w:sz w:val="24"/>
        </w:rPr>
        <w:t>/响应文件执行）</w:t>
      </w:r>
    </w:p>
    <w:p>
      <w:pPr>
        <w:pStyle w:val="null3"/>
      </w:pPr>
      <w:r>
        <w:rPr>
          <w:sz w:val="24"/>
          <w:b/>
        </w:rPr>
        <w:t>二、产品及服务供应清单：</w:t>
      </w:r>
      <w:r>
        <w:rPr>
          <w:sz w:val="24"/>
        </w:rPr>
        <w:t>详见附件</w:t>
      </w:r>
      <w:r>
        <w:rPr>
          <w:sz w:val="24"/>
        </w:rPr>
        <w:t>1《</w:t>
      </w:r>
      <w:r>
        <w:rPr>
          <w:sz w:val="24"/>
        </w:rPr>
        <w:t>分项报价表</w:t>
      </w:r>
      <w:r>
        <w:rPr>
          <w:sz w:val="24"/>
        </w:rPr>
        <w:t>》。</w:t>
      </w:r>
    </w:p>
    <w:p>
      <w:pPr>
        <w:pStyle w:val="null3"/>
      </w:pPr>
      <w:r>
        <w:rPr>
          <w:sz w:val="24"/>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557"/>
        <w:gridCol w:w="1309"/>
        <w:gridCol w:w="6440"/>
      </w:tblGrid>
      <w:tr>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6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w:t>
            </w:r>
            <w:r>
              <w:rPr>
                <w:sz w:val="24"/>
                <w:b/>
              </w:rPr>
              <w:t xml:space="preserve">  </w:t>
            </w:r>
            <w:r>
              <w:rPr>
                <w:sz w:val="24"/>
                <w:b/>
              </w:rPr>
              <w:t>容</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w:t>
            </w:r>
          </w:p>
        </w:tc>
        <w:tc>
          <w:tcPr>
            <w:tcW w:type="dxa" w:w="6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人民币：大写：</w:t>
            </w:r>
            <w:r>
              <w:rPr>
                <w:sz w:val="24"/>
                <w:u w:val="single"/>
              </w:rPr>
              <w:t xml:space="preserve">          </w:t>
            </w:r>
            <w:r>
              <w:rPr>
                <w:sz w:val="24"/>
                <w:u w:val="single"/>
              </w:rPr>
              <w:t>；</w:t>
            </w:r>
            <w:r>
              <w:rPr>
                <w:sz w:val="24"/>
              </w:rPr>
              <w:t>小写：</w:t>
            </w:r>
            <w:r>
              <w:rPr>
                <w:sz w:val="24"/>
                <w:u w:val="single"/>
              </w:rPr>
              <w:t xml:space="preserve">¥       </w:t>
            </w:r>
            <w:r>
              <w:rPr>
                <w:sz w:val="24"/>
              </w:rPr>
              <w:t>元；</w:t>
            </w:r>
          </w:p>
          <w:p>
            <w:pPr>
              <w:pStyle w:val="null3"/>
            </w:pPr>
            <w:r>
              <w:rPr>
                <w:sz w:val="24"/>
              </w:rPr>
              <w:t>合同折扣率：百分之</w:t>
            </w:r>
            <w:r>
              <w:rPr>
                <w:sz w:val="19"/>
                <w:u w:val="single"/>
              </w:rPr>
              <w:t xml:space="preserve">           </w:t>
            </w:r>
            <w:r>
              <w:rPr>
                <w:sz w:val="24"/>
              </w:rPr>
              <w:t>（小写：</w:t>
            </w:r>
            <w:r>
              <w:rPr>
                <w:sz w:val="19"/>
                <w:u w:val="single"/>
              </w:rPr>
              <w:t xml:space="preserve">       </w:t>
            </w:r>
            <w:r>
              <w:rPr>
                <w:sz w:val="24"/>
              </w:rPr>
              <w:t>%）。</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合同总额内容</w:t>
            </w:r>
          </w:p>
        </w:tc>
        <w:tc>
          <w:tcPr>
            <w:tcW w:type="dxa" w:w="6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w:t>
            </w:r>
            <w:r>
              <w:rPr>
                <w:sz w:val="24"/>
              </w:rPr>
              <w:t>）合同总额</w:t>
            </w:r>
            <w:r>
              <w:rPr>
                <w:sz w:val="24"/>
              </w:rPr>
              <w:t>包含但不限于以下费用：医疗设备信息化管理系统所需软、硬件投入、设备维修保养费及所需的零配件费、现场人员费用【含人工工资、奖金、福利费（含员工体检、餐费补贴）、加班费、高温补贴、节日补贴、住宿、伙食补助、交通、各项补贴等与任职有关的费用、社保费（包括养老、医疗、工伤、生育险和失业保险，其费用必须符合现行佛山市政府的相关规定）、人身意外险】、维修相关工具费、装备管理软件费、与医院现有系统</w:t>
            </w:r>
            <w:r>
              <w:rPr>
                <w:sz w:val="24"/>
              </w:rPr>
              <w:t>连接</w:t>
            </w:r>
            <w:r>
              <w:rPr>
                <w:sz w:val="24"/>
              </w:rPr>
              <w:t>产生的费用、维管范围相关办证费、日常费用（含培训费、劳保费）、档案管理费、技术服务（包括技术资料、图纸的提供）、利润、税金、验收费、不可预见费等完成本招标内容所需的一切费用，并包含本项目招标代理服务费（中标服务费），中标服务费无需单列。</w:t>
            </w:r>
          </w:p>
          <w:p>
            <w:pPr>
              <w:pStyle w:val="null3"/>
            </w:pPr>
            <w:r>
              <w:rPr>
                <w:sz w:val="24"/>
              </w:rPr>
              <w:t>（</w:t>
            </w:r>
            <w:r>
              <w:rPr>
                <w:sz w:val="24"/>
              </w:rPr>
              <w:t>2</w:t>
            </w:r>
            <w:r>
              <w:rPr>
                <w:sz w:val="24"/>
              </w:rPr>
              <w:t>）</w:t>
            </w:r>
            <w:r>
              <w:rPr>
                <w:sz w:val="24"/>
              </w:rPr>
              <w:t>价格为固定不变价，天数为公历日。</w:t>
            </w:r>
          </w:p>
          <w:p>
            <w:pPr>
              <w:pStyle w:val="null3"/>
            </w:pPr>
            <w:r>
              <w:rPr>
                <w:sz w:val="24"/>
              </w:rPr>
              <w:t>（</w:t>
            </w:r>
            <w:r>
              <w:rPr>
                <w:sz w:val="24"/>
              </w:rPr>
              <w:t>3）乙方需在医院指定区域设立维修驻点，医院有权决定是否收取、按何种标准收取公摊水电费、物业管理费；如需收取，从当期服务费中抵扣。乙方无条件服从医院场地管理规定。</w:t>
            </w:r>
          </w:p>
          <w:p>
            <w:pPr>
              <w:pStyle w:val="null3"/>
            </w:pPr>
            <w:r>
              <w:rPr>
                <w:sz w:val="24"/>
              </w:rPr>
              <w:t>（</w:t>
            </w:r>
            <w:r>
              <w:rPr>
                <w:sz w:val="24"/>
              </w:rPr>
              <w:t>4）医疗设备信息化管理系统需满足最新《信息安全技术网络安全等级保护基本要求》国家标准中等保三级系统的要求，服务期内需无条件按照甲方上级部门及甲方的信息安全要求对系统进行整改优化直至满足信息安全要求，开发费用包含在本合同总价内，甲方不额外支付合同总价之外的一切费用。</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3.</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r>
              <w:rPr>
                <w:sz w:val="24"/>
                <w:b/>
              </w:rPr>
              <w:t>实施</w:t>
            </w:r>
            <w:r>
              <w:rPr>
                <w:sz w:val="24"/>
                <w:b/>
              </w:rPr>
              <w:t>地点</w:t>
            </w:r>
          </w:p>
        </w:tc>
        <w:tc>
          <w:tcPr>
            <w:tcW w:type="dxa" w:w="6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佛山市南海区桂城街道</w:t>
            </w:r>
            <w:r>
              <w:rPr>
                <w:sz w:val="24"/>
              </w:rPr>
              <w:t>平洲</w:t>
            </w:r>
            <w:r>
              <w:rPr>
                <w:sz w:val="24"/>
              </w:rPr>
              <w:t>夏东路</w:t>
            </w:r>
            <w:r>
              <w:rPr>
                <w:sz w:val="24"/>
              </w:rPr>
              <w:t>23号广东省人民医院南海医院（佛山市南海区第二人民医院）。</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w:t>
            </w:r>
            <w:r>
              <w:rPr>
                <w:sz w:val="24"/>
                <w:b/>
              </w:rPr>
              <w:t>期</w:t>
            </w:r>
          </w:p>
        </w:tc>
        <w:tc>
          <w:tcPr>
            <w:tcW w:type="dxa" w:w="6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服务期为合同签订后自</w:t>
            </w:r>
            <w:r>
              <w:rPr>
                <w:sz w:val="24"/>
              </w:rPr>
              <w:t>乙方</w:t>
            </w:r>
            <w:r>
              <w:rPr>
                <w:sz w:val="24"/>
              </w:rPr>
              <w:t>进场实施准备工作完成之日起</w:t>
            </w:r>
            <w:r>
              <w:rPr>
                <w:sz w:val="24"/>
              </w:rPr>
              <w:t>3年；</w:t>
            </w:r>
            <w:r>
              <w:rPr>
                <w:sz w:val="24"/>
              </w:rPr>
              <w:t>实行</w:t>
            </w:r>
            <w:r>
              <w:rPr>
                <w:sz w:val="24"/>
              </w:rPr>
              <w:t>一年一签，每年度甲方对乙方进行考核，考核不合格的，甲方有权单方解除当年度合同，不予续签下一年度合同，且不承担任何违约责任。乙方应在解除通知送达后</w:t>
            </w:r>
            <w:r>
              <w:rPr>
                <w:sz w:val="24"/>
              </w:rPr>
              <w:t>3日内完成退场与资料交接。</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合同签订方式及情况</w:t>
            </w:r>
          </w:p>
        </w:tc>
        <w:tc>
          <w:tcPr>
            <w:tcW w:type="dxa" w:w="6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本项目分</w:t>
            </w:r>
            <w:r>
              <w:rPr>
                <w:sz w:val="19"/>
                <w:u w:val="single"/>
              </w:rPr>
              <w:t xml:space="preserve">   </w:t>
            </w:r>
            <w:r>
              <w:rPr>
                <w:sz w:val="24"/>
              </w:rPr>
              <w:t>次签订合同，</w:t>
            </w:r>
            <w:r>
              <w:rPr>
                <w:sz w:val="24"/>
              </w:rPr>
              <w:t>每次合同服务期为一年。本次情况如下：</w:t>
            </w:r>
          </w:p>
          <w:p>
            <w:pPr>
              <w:pStyle w:val="null3"/>
            </w:pPr>
            <w:r>
              <w:rPr>
                <w:sz w:val="24"/>
              </w:rPr>
              <w:t>（</w:t>
            </w:r>
            <w:r>
              <w:rPr>
                <w:sz w:val="24"/>
              </w:rPr>
              <w:t>1）本次签订为第</w:t>
            </w:r>
            <w:r>
              <w:rPr>
                <w:sz w:val="19"/>
                <w:u w:val="single"/>
              </w:rPr>
              <w:t xml:space="preserve">   </w:t>
            </w:r>
            <w:r>
              <w:rPr>
                <w:sz w:val="24"/>
              </w:rPr>
              <w:t>次；</w:t>
            </w:r>
          </w:p>
          <w:p>
            <w:pPr>
              <w:pStyle w:val="null3"/>
            </w:pPr>
            <w:r>
              <w:rPr>
                <w:sz w:val="24"/>
              </w:rPr>
              <w:t>（</w:t>
            </w:r>
            <w:r>
              <w:rPr>
                <w:sz w:val="24"/>
              </w:rPr>
              <w:t>2）本次合同金额为（大写）：</w:t>
            </w:r>
            <w:r>
              <w:rPr>
                <w:sz w:val="19"/>
                <w:u w:val="single"/>
              </w:rPr>
              <w:t xml:space="preserve">       </w:t>
            </w:r>
            <w:r>
              <w:rPr>
                <w:sz w:val="24"/>
              </w:rPr>
              <w:t>元，</w:t>
            </w:r>
            <w:r>
              <w:rPr>
                <w:sz w:val="24"/>
                <w:u w:val="single"/>
              </w:rPr>
              <w:t>（￥</w:t>
            </w:r>
            <w:r>
              <w:rPr>
                <w:sz w:val="24"/>
                <w:u w:val="single"/>
              </w:rPr>
              <w:t xml:space="preserve">        </w:t>
            </w:r>
            <w:r>
              <w:rPr>
                <w:sz w:val="24"/>
                <w:u w:val="single"/>
              </w:rPr>
              <w:t>元）；</w:t>
            </w:r>
          </w:p>
          <w:p>
            <w:pPr>
              <w:pStyle w:val="null3"/>
            </w:pPr>
            <w:r>
              <w:rPr>
                <w:sz w:val="24"/>
              </w:rPr>
              <w:t>（</w:t>
            </w:r>
            <w:r>
              <w:rPr>
                <w:sz w:val="24"/>
              </w:rPr>
              <w:t>3）本次服务期起止时间：</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日至</w:t>
            </w:r>
            <w:r>
              <w:rPr>
                <w:sz w:val="19"/>
                <w:u w:val="single"/>
              </w:rPr>
              <w:t xml:space="preserve">    </w:t>
            </w:r>
            <w:r>
              <w:rPr>
                <w:sz w:val="24"/>
              </w:rPr>
              <w:t>年</w:t>
            </w:r>
            <w:r>
              <w:rPr>
                <w:sz w:val="19"/>
                <w:u w:val="single"/>
              </w:rPr>
              <w:t xml:space="preserve">  </w:t>
            </w:r>
            <w:r>
              <w:rPr>
                <w:sz w:val="24"/>
              </w:rPr>
              <w:t>月</w:t>
            </w:r>
            <w:r>
              <w:rPr>
                <w:sz w:val="19"/>
                <w:u w:val="single"/>
              </w:rPr>
              <w:t xml:space="preserve">  </w:t>
            </w:r>
            <w:r>
              <w:rPr>
                <w:sz w:val="24"/>
              </w:rPr>
              <w:t>日</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6.</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付款方式</w:t>
            </w:r>
          </w:p>
        </w:tc>
        <w:tc>
          <w:tcPr>
            <w:tcW w:type="dxa" w:w="6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1、合同签订后，每季度结算前，乙方必须先通过甲方季度考核并提交合格验收资料。乙方服务不达标</w:t>
            </w:r>
            <w:r>
              <w:rPr>
                <w:sz w:val="24"/>
              </w:rPr>
              <w:t>或</w:t>
            </w:r>
            <w:r>
              <w:rPr>
                <w:sz w:val="24"/>
              </w:rPr>
              <w:t>考核不合格</w:t>
            </w:r>
            <w:r>
              <w:rPr>
                <w:sz w:val="24"/>
              </w:rPr>
              <w:t>或</w:t>
            </w:r>
            <w:r>
              <w:rPr>
                <w:sz w:val="24"/>
              </w:rPr>
              <w:t>存在违约行为的，甲方有权暂缓支付、拒付相应款项或按约定扣罚，直至整改合格。</w:t>
            </w:r>
          </w:p>
          <w:p>
            <w:pPr>
              <w:pStyle w:val="null3"/>
            </w:pPr>
            <w:r>
              <w:rPr>
                <w:sz w:val="24"/>
              </w:rPr>
              <w:t>2、每季度末结束后下一个月20号前结算上一个季度的费用，上一个季度实际结算金额=【100万元/年÷4个季度+∑按需采购备件的单价最高限价（如有）×该季度实际采购的数量（如有）】×中标折扣率-扣罚金额（如有）。每年结算金额不得超过人民币220万元。（注：常用配件目录内的配件按单价最高限价×</w:t>
            </w:r>
            <w:r>
              <w:rPr>
                <w:sz w:val="24"/>
              </w:rPr>
              <w:t>合同</w:t>
            </w:r>
            <w:r>
              <w:rPr>
                <w:sz w:val="24"/>
              </w:rPr>
              <w:t>折扣率结算（四舍五入到个位）；对于常用配件目录外的配件，以</w:t>
            </w:r>
            <w:r>
              <w:rPr>
                <w:sz w:val="24"/>
              </w:rPr>
              <w:t>甲方</w:t>
            </w:r>
            <w:r>
              <w:rPr>
                <w:sz w:val="24"/>
              </w:rPr>
              <w:t>近</w:t>
            </w:r>
            <w:r>
              <w:rPr>
                <w:sz w:val="24"/>
              </w:rPr>
              <w:t>3年的平均采购价作为单价最高限价，如果没有采购记录，需由</w:t>
            </w:r>
            <w:r>
              <w:rPr>
                <w:sz w:val="24"/>
              </w:rPr>
              <w:t>甲方</w:t>
            </w:r>
            <w:r>
              <w:rPr>
                <w:sz w:val="24"/>
              </w:rPr>
              <w:t>工程师调研至少三家报价，以最低价作为单价最高限价，按单价最高限价</w:t>
            </w:r>
            <w:r>
              <w:rPr>
                <w:sz w:val="24"/>
              </w:rPr>
              <w:t>×</w:t>
            </w:r>
            <w:r>
              <w:rPr>
                <w:sz w:val="24"/>
              </w:rPr>
              <w:t>合同</w:t>
            </w:r>
            <w:r>
              <w:rPr>
                <w:sz w:val="24"/>
              </w:rPr>
              <w:t>折扣率结算（四舍五入到个位）；上述单价最高限价包括人工费。）</w:t>
            </w:r>
          </w:p>
          <w:p>
            <w:pPr>
              <w:pStyle w:val="null3"/>
            </w:pPr>
            <w:r>
              <w:rPr>
                <w:sz w:val="24"/>
              </w:rPr>
              <w:t>3、</w:t>
            </w:r>
            <w:r>
              <w:rPr>
                <w:sz w:val="24"/>
              </w:rPr>
              <w:t>乙方</w:t>
            </w:r>
            <w:r>
              <w:rPr>
                <w:sz w:val="24"/>
              </w:rPr>
              <w:t>必须按税务部门有关政策要求开具普通发票。</w:t>
            </w:r>
          </w:p>
          <w:p>
            <w:pPr>
              <w:pStyle w:val="null3"/>
            </w:pPr>
            <w:r>
              <w:rPr>
                <w:sz w:val="24"/>
              </w:rPr>
              <w:t>4、付款方式：采用银行转账形式。</w:t>
            </w:r>
          </w:p>
        </w:tc>
      </w:tr>
      <w:tr>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7</w:t>
            </w:r>
            <w:r>
              <w:rPr>
                <w:sz w:val="24"/>
                <w:b/>
              </w:rPr>
              <w:t>.</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履约保证金</w:t>
            </w:r>
          </w:p>
        </w:tc>
        <w:tc>
          <w:tcPr>
            <w:tcW w:type="dxa" w:w="6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交纳比例：</w:t>
            </w:r>
            <w:r>
              <w:rPr>
                <w:sz w:val="24"/>
              </w:rPr>
              <w:t>10%</w:t>
            </w:r>
          </w:p>
          <w:p>
            <w:pPr>
              <w:pStyle w:val="null3"/>
              <w:jc w:val="both"/>
            </w:pPr>
            <w:r>
              <w:rPr>
                <w:sz w:val="24"/>
              </w:rPr>
              <w:t>缴费渠道：电子保函（保险）、支票（本票、汇票）、其他</w:t>
            </w:r>
          </w:p>
          <w:p>
            <w:pPr>
              <w:pStyle w:val="null3"/>
              <w:jc w:val="both"/>
            </w:pPr>
            <w:r>
              <w:rPr>
                <w:sz w:val="24"/>
              </w:rPr>
              <w:t>银行账号：</w:t>
            </w:r>
            <w:r>
              <w:rPr>
                <w:sz w:val="24"/>
              </w:rPr>
              <w:t>2013022309022500541</w:t>
            </w:r>
          </w:p>
          <w:p>
            <w:pPr>
              <w:pStyle w:val="null3"/>
              <w:jc w:val="both"/>
            </w:pPr>
            <w:r>
              <w:rPr>
                <w:sz w:val="24"/>
              </w:rPr>
              <w:t>户名：广东省人民医院南海医院</w:t>
            </w:r>
          </w:p>
          <w:p>
            <w:pPr>
              <w:pStyle w:val="null3"/>
              <w:jc w:val="both"/>
            </w:pPr>
            <w:r>
              <w:rPr>
                <w:sz w:val="24"/>
              </w:rPr>
              <w:t>开户行：工行佛山南海平洲支行</w:t>
            </w:r>
          </w:p>
          <w:p>
            <w:pPr>
              <w:pStyle w:val="null3"/>
              <w:jc w:val="both"/>
            </w:pPr>
            <w:r>
              <w:rPr>
                <w:sz w:val="24"/>
              </w:rPr>
              <w:t>支票提交方式：票据方式提交</w:t>
            </w:r>
          </w:p>
          <w:p>
            <w:pPr>
              <w:pStyle w:val="null3"/>
              <w:jc w:val="both"/>
            </w:pPr>
            <w:r>
              <w:rPr>
                <w:sz w:val="24"/>
              </w:rPr>
              <w:t>汇票、本票提交方式：票据方式提交</w:t>
            </w:r>
          </w:p>
          <w:p>
            <w:pPr>
              <w:pStyle w:val="null3"/>
              <w:jc w:val="both"/>
            </w:pPr>
            <w:r>
              <w:rPr>
                <w:sz w:val="24"/>
              </w:rPr>
              <w:t>说明：</w:t>
            </w:r>
          </w:p>
          <w:p>
            <w:pPr>
              <w:pStyle w:val="null3"/>
              <w:jc w:val="both"/>
            </w:pPr>
            <w:r>
              <w:rPr>
                <w:sz w:val="24"/>
              </w:rPr>
              <w:t>1.</w:t>
            </w:r>
            <w:r>
              <w:rPr>
                <w:sz w:val="24"/>
              </w:rPr>
              <w:t>乙方</w:t>
            </w:r>
            <w:r>
              <w:rPr>
                <w:sz w:val="24"/>
              </w:rPr>
              <w:t>须在每年度合同签订后</w:t>
            </w:r>
            <w:r>
              <w:rPr>
                <w:sz w:val="24"/>
              </w:rPr>
              <w:t>5个工作日内向</w:t>
            </w:r>
            <w:r>
              <w:rPr>
                <w:sz w:val="24"/>
              </w:rPr>
              <w:t>甲方</w:t>
            </w:r>
            <w:r>
              <w:rPr>
                <w:sz w:val="24"/>
              </w:rPr>
              <w:t>提交缴纳履约保证金缴纳证明。</w:t>
            </w:r>
          </w:p>
          <w:p>
            <w:pPr>
              <w:pStyle w:val="null3"/>
              <w:jc w:val="both"/>
            </w:pPr>
            <w:r>
              <w:rPr>
                <w:sz w:val="24"/>
              </w:rPr>
              <w:t>2.履约保证金可以采用银行转账、支票、汇票、本票、国有银行或股份制商业银行出具</w:t>
            </w:r>
            <w:r>
              <w:rPr>
                <w:sz w:val="24"/>
              </w:rPr>
              <w:t>的</w:t>
            </w:r>
            <w:r>
              <w:rPr>
                <w:sz w:val="24"/>
              </w:rPr>
              <w:t>保函（如提供银行保函，应提供见索即付保函）等形式提交，如采用银行转账、支票、汇票、本票形式提交的，其出具方为</w:t>
            </w:r>
            <w:r>
              <w:rPr>
                <w:sz w:val="24"/>
              </w:rPr>
              <w:t>乙方</w:t>
            </w:r>
            <w:r>
              <w:rPr>
                <w:sz w:val="24"/>
              </w:rPr>
              <w:t>。履约保证金数额为年度合同金额的</w:t>
            </w:r>
            <w:r>
              <w:rPr>
                <w:sz w:val="24"/>
              </w:rPr>
              <w:t>10 %（如</w:t>
            </w:r>
            <w:r>
              <w:rPr>
                <w:sz w:val="24"/>
              </w:rPr>
              <w:t>乙方</w:t>
            </w:r>
            <w:r>
              <w:rPr>
                <w:sz w:val="24"/>
              </w:rPr>
              <w:t>为中小企业，履约保证金数额为年度合同金额的</w:t>
            </w:r>
            <w:r>
              <w:rPr>
                <w:sz w:val="24"/>
              </w:rPr>
              <w:t>5 %）。采用保函形式提交履约保证金的，保函的有效期应当覆盖项目实施全过程，当项目实施过程中保函剩余有效期不足 60 日时，</w:t>
            </w:r>
            <w:r>
              <w:rPr>
                <w:sz w:val="24"/>
              </w:rPr>
              <w:t>乙方</w:t>
            </w:r>
            <w:r>
              <w:rPr>
                <w:sz w:val="24"/>
              </w:rPr>
              <w:t>应当适当延长保函有效期或重新提交履约保证金。</w:t>
            </w:r>
          </w:p>
          <w:p>
            <w:pPr>
              <w:pStyle w:val="null3"/>
              <w:jc w:val="both"/>
            </w:pPr>
            <w:r>
              <w:rPr>
                <w:sz w:val="24"/>
              </w:rPr>
              <w:t>3.如</w:t>
            </w:r>
            <w:r>
              <w:rPr>
                <w:sz w:val="24"/>
              </w:rPr>
              <w:t>乙方</w:t>
            </w:r>
            <w:r>
              <w:rPr>
                <w:sz w:val="24"/>
              </w:rPr>
              <w:t>未能按时缴纳履约保证金的，</w:t>
            </w:r>
            <w:r>
              <w:rPr>
                <w:sz w:val="24"/>
              </w:rPr>
              <w:t>甲方</w:t>
            </w:r>
            <w:r>
              <w:rPr>
                <w:sz w:val="24"/>
              </w:rPr>
              <w:t>有权解除合同。造成</w:t>
            </w:r>
            <w:r>
              <w:rPr>
                <w:sz w:val="24"/>
              </w:rPr>
              <w:t>甲方</w:t>
            </w:r>
            <w:r>
              <w:rPr>
                <w:sz w:val="24"/>
              </w:rPr>
              <w:t>损失的，</w:t>
            </w:r>
            <w:r>
              <w:rPr>
                <w:sz w:val="24"/>
              </w:rPr>
              <w:t>甲方</w:t>
            </w:r>
            <w:r>
              <w:rPr>
                <w:sz w:val="24"/>
              </w:rPr>
              <w:t>有权向</w:t>
            </w:r>
            <w:r>
              <w:rPr>
                <w:sz w:val="24"/>
              </w:rPr>
              <w:t>乙方</w:t>
            </w:r>
            <w:r>
              <w:rPr>
                <w:sz w:val="24"/>
              </w:rPr>
              <w:t>主张赔偿（包括但不限于诉讼费、律师服务费等损失）。</w:t>
            </w:r>
          </w:p>
          <w:p>
            <w:pPr>
              <w:pStyle w:val="null3"/>
              <w:jc w:val="both"/>
            </w:pPr>
            <w:r>
              <w:rPr>
                <w:sz w:val="24"/>
              </w:rPr>
              <w:t>4.一旦</w:t>
            </w:r>
            <w:r>
              <w:rPr>
                <w:sz w:val="24"/>
              </w:rPr>
              <w:t>乙方</w:t>
            </w:r>
            <w:r>
              <w:rPr>
                <w:sz w:val="24"/>
              </w:rPr>
              <w:t>违约，</w:t>
            </w:r>
            <w:r>
              <w:rPr>
                <w:sz w:val="24"/>
              </w:rPr>
              <w:t>甲方</w:t>
            </w:r>
            <w:r>
              <w:rPr>
                <w:sz w:val="24"/>
              </w:rPr>
              <w:t>有权按双方约定根据情节轻重全部或部分扣减保证金作为违约金。因</w:t>
            </w:r>
            <w:r>
              <w:rPr>
                <w:sz w:val="24"/>
              </w:rPr>
              <w:t>乙方</w:t>
            </w:r>
            <w:r>
              <w:rPr>
                <w:sz w:val="24"/>
              </w:rPr>
              <w:t>违约行为导致保证金被扣减的，</w:t>
            </w:r>
            <w:r>
              <w:rPr>
                <w:sz w:val="24"/>
              </w:rPr>
              <w:t>甲方</w:t>
            </w:r>
            <w:r>
              <w:rPr>
                <w:sz w:val="24"/>
              </w:rPr>
              <w:t>可要求</w:t>
            </w:r>
            <w:r>
              <w:rPr>
                <w:sz w:val="24"/>
              </w:rPr>
              <w:t>乙方</w:t>
            </w:r>
            <w:r>
              <w:rPr>
                <w:sz w:val="24"/>
              </w:rPr>
              <w:t>补足保证金。</w:t>
            </w:r>
            <w:r>
              <w:rPr>
                <w:sz w:val="24"/>
              </w:rPr>
              <w:t>乙方</w:t>
            </w:r>
            <w:r>
              <w:rPr>
                <w:sz w:val="24"/>
              </w:rPr>
              <w:t>应在</w:t>
            </w:r>
            <w:r>
              <w:rPr>
                <w:sz w:val="24"/>
              </w:rPr>
              <w:t>甲方</w:t>
            </w:r>
            <w:r>
              <w:rPr>
                <w:sz w:val="24"/>
              </w:rPr>
              <w:t>提出要求之日起一个月内补足。</w:t>
            </w:r>
            <w:r>
              <w:rPr>
                <w:sz w:val="24"/>
              </w:rPr>
              <w:t>乙方</w:t>
            </w:r>
            <w:r>
              <w:rPr>
                <w:sz w:val="24"/>
              </w:rPr>
              <w:t>逾期未补足的，由</w:t>
            </w:r>
            <w:r>
              <w:rPr>
                <w:sz w:val="24"/>
              </w:rPr>
              <w:t>甲方</w:t>
            </w:r>
            <w:r>
              <w:rPr>
                <w:sz w:val="24"/>
              </w:rPr>
              <w:t>从支付给</w:t>
            </w:r>
            <w:r>
              <w:rPr>
                <w:sz w:val="24"/>
              </w:rPr>
              <w:t>乙方</w:t>
            </w:r>
            <w:r>
              <w:rPr>
                <w:sz w:val="24"/>
              </w:rPr>
              <w:t>的款项中直接扣除相应数额予以补足。</w:t>
            </w:r>
          </w:p>
          <w:p>
            <w:pPr>
              <w:pStyle w:val="null3"/>
              <w:jc w:val="both"/>
            </w:pPr>
            <w:r>
              <w:rPr>
                <w:sz w:val="24"/>
              </w:rPr>
              <w:t>5.履约保证金在签订下一年度合同后5个工作日内（如考核不通过不续签下一年度合同或第三年度为在完成服务并结算完毕后5个工作日内），</w:t>
            </w:r>
            <w:r>
              <w:rPr>
                <w:sz w:val="24"/>
              </w:rPr>
              <w:t>乙方</w:t>
            </w:r>
            <w:r>
              <w:rPr>
                <w:sz w:val="24"/>
              </w:rPr>
              <w:t>按照约定认真履行每年度合同且未发生不退回履约保证金的事项时，</w:t>
            </w:r>
            <w:r>
              <w:rPr>
                <w:sz w:val="24"/>
              </w:rPr>
              <w:t>甲方</w:t>
            </w:r>
            <w:r>
              <w:rPr>
                <w:sz w:val="24"/>
              </w:rPr>
              <w:t>按照合同约定原额无息退还，履约保证金以履约担保函形式提交的，担保责任终止。</w:t>
            </w:r>
          </w:p>
          <w:p>
            <w:pPr>
              <w:pStyle w:val="null3"/>
              <w:jc w:val="both"/>
            </w:pPr>
            <w:r>
              <w:rPr>
                <w:sz w:val="24"/>
              </w:rPr>
              <w:t>6.履约保证金不予退还情形：①</w:t>
            </w:r>
            <w:r>
              <w:rPr>
                <w:sz w:val="24"/>
              </w:rPr>
              <w:t>乙方</w:t>
            </w:r>
            <w:r>
              <w:rPr>
                <w:sz w:val="24"/>
              </w:rPr>
              <w:t>不履行与</w:t>
            </w:r>
            <w:r>
              <w:rPr>
                <w:sz w:val="24"/>
              </w:rPr>
              <w:t>甲方</w:t>
            </w:r>
            <w:r>
              <w:rPr>
                <w:sz w:val="24"/>
              </w:rPr>
              <w:t>订立的合同的，履约保证金不予退还，给</w:t>
            </w:r>
            <w:r>
              <w:rPr>
                <w:sz w:val="24"/>
              </w:rPr>
              <w:t>甲方</w:t>
            </w:r>
            <w:r>
              <w:rPr>
                <w:sz w:val="24"/>
              </w:rPr>
              <w:t>造成的损失超过履约保证金数额的，还应当对超过部分予以赔偿。</w:t>
            </w:r>
            <w:r>
              <w:rPr>
                <w:sz w:val="24"/>
              </w:rPr>
              <w:t>②项目验收结果不合格的，履约保证金将不予退还。③其他违反国家相关法律法规的情形。</w:t>
            </w:r>
          </w:p>
        </w:tc>
      </w:tr>
    </w:tbl>
    <w:p>
      <w:pPr>
        <w:pStyle w:val="null3"/>
      </w:pPr>
      <w:r>
        <w:rPr>
          <w:sz w:val="24"/>
          <w:b/>
        </w:rPr>
        <w:t>四、对照执行标准</w:t>
      </w:r>
    </w:p>
    <w:p>
      <w:pPr>
        <w:pStyle w:val="null3"/>
      </w:pPr>
      <w:r>
        <w:rPr>
          <w:sz w:val="24"/>
          <w:b/>
        </w:rPr>
        <w:t>1.</w:t>
      </w:r>
      <w:r>
        <w:rPr>
          <w:sz w:val="24"/>
        </w:rPr>
        <w:t>符合中华人民共和国国家和履约地相关安全质量标准、行业技术规范标准；</w:t>
      </w:r>
    </w:p>
    <w:p>
      <w:pPr>
        <w:pStyle w:val="null3"/>
      </w:pPr>
      <w:r>
        <w:rPr>
          <w:sz w:val="24"/>
          <w:b/>
        </w:rPr>
        <w:t>2.</w:t>
      </w:r>
      <w:r>
        <w:rPr>
          <w:sz w:val="24"/>
        </w:rPr>
        <w:t>符合采购文件和响应承诺中各方共同认可的合理要求；</w:t>
      </w:r>
    </w:p>
    <w:p>
      <w:pPr>
        <w:pStyle w:val="null3"/>
      </w:pPr>
      <w:r>
        <w:rPr>
          <w:sz w:val="24"/>
        </w:rPr>
        <w:t>上述各类标准与法规必须是有关官方机构最新发布的现行标准版本。</w:t>
      </w:r>
    </w:p>
    <w:p>
      <w:pPr>
        <w:pStyle w:val="null3"/>
      </w:pPr>
      <w:r>
        <w:rPr>
          <w:sz w:val="24"/>
          <w:b/>
        </w:rPr>
        <w:t>五、投诉跟踪服务要求</w:t>
      </w:r>
    </w:p>
    <w:p>
      <w:pPr>
        <w:pStyle w:val="null3"/>
      </w:pPr>
      <w:r>
        <w:rPr>
          <w:sz w:val="24"/>
          <w:b/>
        </w:rPr>
        <w:t>1.</w:t>
      </w:r>
      <w:r>
        <w:rPr>
          <w:sz w:val="24"/>
        </w:rPr>
        <w:t>服务</w:t>
      </w:r>
      <w:r>
        <w:rPr>
          <w:sz w:val="24"/>
        </w:rPr>
        <w:t>期内，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pPr>
      <w:r>
        <w:rPr>
          <w:sz w:val="24"/>
          <w:b/>
        </w:rPr>
        <w:t>2.</w:t>
      </w:r>
      <w:r>
        <w:rPr>
          <w:sz w:val="24"/>
        </w:rPr>
        <w:t>服务期内，甲方有权按本项目的服务要求对乙方进行不定期抽查检查，若对不合格的服务提出警告后，仍未得到有效解决时，甲方有权终止本合同。</w:t>
      </w:r>
    </w:p>
    <w:p>
      <w:pPr>
        <w:pStyle w:val="null3"/>
      </w:pPr>
      <w:r>
        <w:rPr>
          <w:sz w:val="24"/>
          <w:b/>
        </w:rPr>
        <w:t>3.</w:t>
      </w:r>
      <w:r>
        <w:rPr>
          <w:sz w:val="24"/>
        </w:rPr>
        <w:t>乙方服务机构名称及地址：</w:t>
      </w:r>
    </w:p>
    <w:p>
      <w:pPr>
        <w:pStyle w:val="null3"/>
      </w:pPr>
      <w:r>
        <w:rPr>
          <w:sz w:val="24"/>
        </w:rPr>
        <w:t>联系人</w:t>
      </w:r>
      <w:r>
        <w:rPr>
          <w:sz w:val="24"/>
        </w:rPr>
        <w:t>1：   ，联系电话：</w:t>
      </w:r>
    </w:p>
    <w:p>
      <w:pPr>
        <w:pStyle w:val="null3"/>
      </w:pPr>
      <w:r>
        <w:rPr>
          <w:sz w:val="24"/>
        </w:rPr>
        <w:t>联系人</w:t>
      </w:r>
      <w:r>
        <w:rPr>
          <w:sz w:val="24"/>
        </w:rPr>
        <w:t>2：   ，联系电话：</w:t>
      </w:r>
    </w:p>
    <w:p>
      <w:pPr>
        <w:pStyle w:val="null3"/>
      </w:pPr>
      <w:r>
        <w:rPr>
          <w:sz w:val="24"/>
        </w:rPr>
        <w:t>服务专线电话：</w:t>
      </w:r>
    </w:p>
    <w:p>
      <w:pPr>
        <w:pStyle w:val="null3"/>
      </w:pPr>
      <w:r>
        <w:rPr>
          <w:sz w:val="24"/>
          <w:b/>
        </w:rPr>
        <w:t>六、</w:t>
      </w:r>
      <w:r>
        <w:rPr>
          <w:sz w:val="24"/>
          <w:b/>
        </w:rPr>
        <w:t>项目</w:t>
      </w:r>
      <w:r>
        <w:rPr>
          <w:sz w:val="24"/>
          <w:b/>
        </w:rPr>
        <w:t>验收要求：</w:t>
      </w:r>
    </w:p>
    <w:p>
      <w:pPr>
        <w:pStyle w:val="null3"/>
      </w:pPr>
      <w:r>
        <w:rPr>
          <w:sz w:val="24"/>
        </w:rPr>
        <w:t>1.</w:t>
      </w:r>
      <w:r>
        <w:rPr>
          <w:sz w:val="24"/>
        </w:rPr>
        <w:t>甲方在</w:t>
      </w:r>
      <w:r>
        <w:rPr>
          <w:sz w:val="24"/>
        </w:rPr>
        <w:t>收到</w:t>
      </w:r>
      <w:r>
        <w:rPr>
          <w:sz w:val="24"/>
        </w:rPr>
        <w:t>乙方</w:t>
      </w:r>
      <w:r>
        <w:rPr>
          <w:sz w:val="24"/>
        </w:rPr>
        <w:t>项目验收建议之日起</w:t>
      </w:r>
      <w:r>
        <w:rPr>
          <w:sz w:val="24"/>
        </w:rPr>
        <w:t>7日内按照合同的约定对履约情况进行验收，对每一项技术、服务、安全标准的履约情况进行确认。验收工作由</w:t>
      </w:r>
      <w:r>
        <w:rPr>
          <w:sz w:val="24"/>
        </w:rPr>
        <w:t>甲方</w:t>
      </w:r>
      <w:r>
        <w:rPr>
          <w:sz w:val="24"/>
        </w:rPr>
        <w:t>组织，</w:t>
      </w:r>
      <w:r>
        <w:rPr>
          <w:sz w:val="24"/>
        </w:rPr>
        <w:t>乙方</w:t>
      </w:r>
      <w:r>
        <w:rPr>
          <w:sz w:val="24"/>
        </w:rPr>
        <w:t>应当按照</w:t>
      </w:r>
      <w:r>
        <w:rPr>
          <w:sz w:val="24"/>
        </w:rPr>
        <w:t>甲方</w:t>
      </w:r>
      <w:r>
        <w:rPr>
          <w:sz w:val="24"/>
        </w:rPr>
        <w:t>要求为验收提供一切必要的条件，积极配合</w:t>
      </w:r>
      <w:r>
        <w:rPr>
          <w:sz w:val="24"/>
        </w:rPr>
        <w:t>甲方</w:t>
      </w:r>
      <w:r>
        <w:rPr>
          <w:sz w:val="24"/>
        </w:rPr>
        <w:t>完成验收工作。</w:t>
      </w:r>
    </w:p>
    <w:p>
      <w:pPr>
        <w:pStyle w:val="null3"/>
      </w:pPr>
      <w:r>
        <w:rPr>
          <w:sz w:val="24"/>
        </w:rPr>
        <w:t>2.验收依据是合同约定的各项服务条款以及投标文件各项服务承诺。</w:t>
      </w:r>
      <w:r>
        <w:rPr>
          <w:sz w:val="24"/>
        </w:rPr>
        <w:t>甲方</w:t>
      </w:r>
      <w:r>
        <w:rPr>
          <w:sz w:val="24"/>
        </w:rPr>
        <w:t>组织正式验收工作前，</w:t>
      </w:r>
      <w:r>
        <w:rPr>
          <w:sz w:val="24"/>
        </w:rPr>
        <w:t>乙方</w:t>
      </w:r>
      <w:r>
        <w:rPr>
          <w:sz w:val="24"/>
        </w:rPr>
        <w:t>必须提供相关的纸质资料。</w:t>
      </w:r>
    </w:p>
    <w:p>
      <w:pPr>
        <w:pStyle w:val="null3"/>
      </w:pPr>
      <w:r>
        <w:rPr>
          <w:sz w:val="24"/>
        </w:rPr>
        <w:t>3.如</w:t>
      </w:r>
      <w:r>
        <w:rPr>
          <w:sz w:val="24"/>
        </w:rPr>
        <w:t>乙方</w:t>
      </w:r>
      <w:r>
        <w:rPr>
          <w:sz w:val="24"/>
        </w:rPr>
        <w:t>没有按合同约定的要求或在规定的时间内保质保量地进行相关工作，</w:t>
      </w:r>
      <w:r>
        <w:rPr>
          <w:sz w:val="24"/>
        </w:rPr>
        <w:t>甲方</w:t>
      </w:r>
      <w:r>
        <w:rPr>
          <w:sz w:val="24"/>
        </w:rPr>
        <w:t>有权在响应的付款时间段推迟付款，直至</w:t>
      </w:r>
      <w:r>
        <w:rPr>
          <w:sz w:val="24"/>
        </w:rPr>
        <w:t>乙方</w:t>
      </w:r>
      <w:r>
        <w:rPr>
          <w:sz w:val="24"/>
        </w:rPr>
        <w:t>完成此时间段的工作。</w:t>
      </w:r>
    </w:p>
    <w:p>
      <w:pPr>
        <w:pStyle w:val="null3"/>
      </w:pPr>
      <w:r>
        <w:rPr>
          <w:sz w:val="24"/>
        </w:rPr>
        <w:t>4.验收合格后，</w:t>
      </w:r>
      <w:r>
        <w:rPr>
          <w:sz w:val="24"/>
        </w:rPr>
        <w:t>甲方</w:t>
      </w:r>
      <w:r>
        <w:rPr>
          <w:sz w:val="24"/>
        </w:rPr>
        <w:t>、</w:t>
      </w:r>
      <w:r>
        <w:rPr>
          <w:sz w:val="24"/>
        </w:rPr>
        <w:t>乙方</w:t>
      </w:r>
      <w:r>
        <w:rPr>
          <w:sz w:val="24"/>
        </w:rPr>
        <w:t>双方签署符合</w:t>
      </w:r>
      <w:r>
        <w:rPr>
          <w:sz w:val="24"/>
        </w:rPr>
        <w:t>甲方</w:t>
      </w:r>
      <w:r>
        <w:rPr>
          <w:sz w:val="24"/>
        </w:rPr>
        <w:t>要求的验收报告。</w:t>
      </w:r>
    </w:p>
    <w:p>
      <w:pPr>
        <w:pStyle w:val="null3"/>
      </w:pPr>
      <w:r>
        <w:rPr>
          <w:sz w:val="24"/>
        </w:rPr>
        <w:t>5.验收不合格的，乙方必须在3日内整改，重新验收仍不合格的，甲方有权拒付当季费用、单方解除合同、不退还履约保证金。</w:t>
      </w:r>
    </w:p>
    <w:p>
      <w:pPr>
        <w:pStyle w:val="null3"/>
      </w:pPr>
      <w:r>
        <w:rPr>
          <w:sz w:val="24"/>
          <w:b/>
        </w:rPr>
        <w:t>七、知识产权和保密要求：</w:t>
      </w:r>
    </w:p>
    <w:p>
      <w:pPr>
        <w:pStyle w:val="null3"/>
        <w:ind w:firstLine="480"/>
      </w:pPr>
      <w:r>
        <w:rPr>
          <w:sz w:val="24"/>
        </w:rPr>
        <w:t>1.依据相关法律法规规定，乙方应保证所提供的货物、技术、软件等不侵犯任何第三方的知识产权或其他合法权益。乙方提供的医疗设备管理系统、软件、文档、数据、接口、源码、数据库账号权限，全部知识产权与所有权归甲方永久所有，乙方不得设置任何限制。如因乙方提供的货物、技术、软件等引发知识产权纠纷或其他法律纠纷，乙方应负责解决，并承担因此给甲方造成的一切损失，包括但不限于甲方由此产生的诉讼费、保全费、担保费、鉴定费、律师费等一切维权成本。</w:t>
      </w:r>
    </w:p>
    <w:p>
      <w:pPr>
        <w:pStyle w:val="null3"/>
        <w:ind w:firstLine="480"/>
      </w:pPr>
      <w:r>
        <w:rPr>
          <w:sz w:val="24"/>
        </w:rPr>
        <w:t>2.甲方与乙方应相互尊重双方及第三方的知识产权、数据信息所有权等权利，双方均对本项目所涉及的知识产权、数据信息有保密义务，不得向任何第三方</w:t>
      </w:r>
      <w:r>
        <w:rPr>
          <w:sz w:val="24"/>
        </w:rPr>
        <w:t>泄露</w:t>
      </w:r>
      <w:r>
        <w:rPr>
          <w:sz w:val="24"/>
        </w:rPr>
        <w:t>各自从合作方获得的数据、信息等资料。双方均享有因数据、信息泄露给对方造成损失时，获得赔偿的权利。</w:t>
      </w:r>
    </w:p>
    <w:p>
      <w:pPr>
        <w:pStyle w:val="null3"/>
        <w:ind w:firstLine="480"/>
      </w:pPr>
      <w:r>
        <w:rPr>
          <w:sz w:val="24"/>
        </w:rPr>
        <w:t>3.乙方及其工作人员不得将从患者信息数据库中得到的信息用于甲方之外的第三方，如因此给甲方或患者（及其家属）造成任何损失或伤害，乙方应承担相应的民事责任，甲方有权解除合同，并有权进一步要求乙方赔偿甲方由此造成的损失。</w:t>
      </w:r>
    </w:p>
    <w:p>
      <w:pPr>
        <w:pStyle w:val="null3"/>
      </w:pPr>
      <w:r>
        <w:rPr>
          <w:sz w:val="24"/>
          <w:b/>
        </w:rPr>
        <w:t>八、违约责任</w:t>
      </w:r>
    </w:p>
    <w:p>
      <w:pPr>
        <w:pStyle w:val="null3"/>
        <w:ind w:firstLine="420"/>
        <w:jc w:val="both"/>
      </w:pPr>
      <w:r>
        <w:rPr>
          <w:sz w:val="24"/>
        </w:rPr>
        <w:t>1.乙方未按要求履行合同义务，须从违约之日起每日按合同总额的3‰比例向甲方支付违约金；逾期15日</w:t>
      </w:r>
      <w:r>
        <w:rPr>
          <w:sz w:val="24"/>
        </w:rPr>
        <w:t>或</w:t>
      </w:r>
      <w:r>
        <w:rPr>
          <w:sz w:val="24"/>
        </w:rPr>
        <w:t>以上，甲方有权终止合同，由此造成甲方的经济损失由乙方承担。违约金不足以弥补损失的，乙方应按全额赔偿。</w:t>
      </w:r>
    </w:p>
    <w:p>
      <w:pPr>
        <w:pStyle w:val="null3"/>
        <w:ind w:firstLine="420"/>
        <w:jc w:val="both"/>
      </w:pPr>
      <w:r>
        <w:rPr>
          <w:sz w:val="24"/>
        </w:rPr>
        <w:t>2.乙方未达服务标准(开机率、响应时间、完好率、巡检率)，每违约一次，扣罚当月服务费的10%；生命支持类设备故障导致医疗风险的，每次扣罚</w:t>
      </w:r>
      <w:r>
        <w:rPr>
          <w:sz w:val="24"/>
          <w:u w:val="single"/>
        </w:rPr>
        <w:t>人民币</w:t>
      </w:r>
      <w:r>
        <w:rPr>
          <w:sz w:val="24"/>
          <w:u w:val="single"/>
        </w:rPr>
        <w:t>1</w:t>
      </w:r>
      <w:r>
        <w:rPr>
          <w:sz w:val="24"/>
        </w:rPr>
        <w:t>万元。</w:t>
      </w:r>
      <w:r>
        <w:rPr>
          <w:sz w:val="24"/>
          <w:u w:val="single"/>
        </w:rPr>
        <w:t>同一设备月度同类故障</w:t>
      </w:r>
      <w:r>
        <w:rPr>
          <w:sz w:val="24"/>
          <w:u w:val="single"/>
        </w:rPr>
        <w:t>≥2次造成医疗风险，叠加扣罚再加扣合同年服务费5%。</w:t>
      </w:r>
    </w:p>
    <w:p>
      <w:pPr>
        <w:pStyle w:val="null3"/>
        <w:ind w:firstLine="420"/>
        <w:jc w:val="both"/>
      </w:pPr>
      <w:r>
        <w:rPr>
          <w:sz w:val="24"/>
        </w:rPr>
        <w:t>3.</w:t>
      </w:r>
      <w:r>
        <w:rPr>
          <w:sz w:val="24"/>
        </w:rPr>
        <w:t>如因乙方原因导致逾期提供服务的，每逾期一天，乙方应向甲方支付合同总金额的</w:t>
      </w:r>
      <w:r>
        <w:rPr>
          <w:sz w:val="24"/>
        </w:rPr>
        <w:t>2‱ 作为违约金，逾期超过15日，甲方有权解除合同，并要求乙方赔偿因此给甲方造成的全部损失，包括但不限于诉讼费、保全费、担保费、鉴定费、律师费等维权成本由乙方负担。</w:t>
      </w:r>
    </w:p>
    <w:p>
      <w:pPr>
        <w:pStyle w:val="null3"/>
        <w:ind w:firstLine="420"/>
        <w:jc w:val="both"/>
      </w:pPr>
      <w:r>
        <w:rPr>
          <w:sz w:val="24"/>
        </w:rPr>
        <w:t>4.</w:t>
      </w:r>
      <w:r>
        <w:rPr>
          <w:sz w:val="24"/>
        </w:rPr>
        <w:t>乙方擅自分包、转包、更换核心人员，甲方有权立即解约，不退</w:t>
      </w:r>
      <w:r>
        <w:rPr>
          <w:sz w:val="24"/>
        </w:rPr>
        <w:t>还履约</w:t>
      </w:r>
      <w:r>
        <w:rPr>
          <w:sz w:val="24"/>
        </w:rPr>
        <w:t>保证金。</w:t>
      </w:r>
    </w:p>
    <w:p>
      <w:pPr>
        <w:pStyle w:val="null3"/>
        <w:ind w:firstLine="420"/>
        <w:jc w:val="both"/>
      </w:pPr>
      <w:r>
        <w:rPr>
          <w:sz w:val="24"/>
        </w:rPr>
        <w:t>5.因乙方原因造成医疗纠纷、行政处罚的，乙方赔偿甲方全部损失，包括律师费、诉讼费、保全费、担保费、罚款、赔偿款。</w:t>
      </w:r>
    </w:p>
    <w:p>
      <w:pPr>
        <w:pStyle w:val="null3"/>
        <w:ind w:firstLine="420"/>
        <w:jc w:val="both"/>
      </w:pPr>
      <w:r>
        <w:rPr>
          <w:sz w:val="24"/>
        </w:rPr>
        <w:t>6</w:t>
      </w:r>
      <w:r>
        <w:rPr>
          <w:sz w:val="24"/>
        </w:rPr>
        <w:t>.甲方未按要求履行合同义务，或无故拖延验收，甲方须向乙方支付滞纳金，标准为每日按逾期应付款总额的1‱ 计算，但累计总额不超过逾期应付款的1%。</w:t>
      </w:r>
    </w:p>
    <w:p>
      <w:pPr>
        <w:pStyle w:val="null3"/>
        <w:ind w:firstLine="420"/>
        <w:jc w:val="both"/>
      </w:pPr>
      <w:r>
        <w:rPr>
          <w:sz w:val="24"/>
        </w:rPr>
        <w:t>7</w:t>
      </w:r>
      <w:r>
        <w:rPr>
          <w:sz w:val="24"/>
        </w:rPr>
        <w:t>.其他违约责任按</w:t>
      </w:r>
      <w:r>
        <w:rPr>
          <w:sz w:val="24"/>
        </w:rPr>
        <w:t>照</w:t>
      </w:r>
      <w:r>
        <w:rPr>
          <w:sz w:val="24"/>
        </w:rPr>
        <w:t>《中华人民共和国民法典》处理。</w:t>
      </w:r>
    </w:p>
    <w:p>
      <w:pPr>
        <w:pStyle w:val="null3"/>
      </w:pPr>
      <w:r>
        <w:rPr>
          <w:sz w:val="24"/>
          <w:b/>
        </w:rPr>
        <w:t>九、提出异议的时间和方法</w:t>
      </w:r>
    </w:p>
    <w:p>
      <w:pPr>
        <w:pStyle w:val="null3"/>
      </w:pPr>
      <w:r>
        <w:rPr>
          <w:sz w:val="24"/>
          <w:b/>
        </w:rPr>
        <w:t>1.</w:t>
      </w:r>
      <w:r>
        <w:rPr>
          <w:sz w:val="24"/>
        </w:rPr>
        <w:t>甲方有异议时，应</w:t>
      </w:r>
      <w:r>
        <w:rPr>
          <w:sz w:val="24"/>
        </w:rPr>
        <w:t>在</w:t>
      </w:r>
      <w:r>
        <w:rPr>
          <w:u w:val="single"/>
        </w:rPr>
        <w:t xml:space="preserve"> </w:t>
      </w:r>
      <w:r>
        <w:rPr>
          <w:sz w:val="24"/>
          <w:u w:val="single"/>
        </w:rPr>
        <w:t>30</w:t>
      </w:r>
      <w:r>
        <w:rPr>
          <w:u w:val="single"/>
        </w:rPr>
        <w:t xml:space="preserve"> </w:t>
      </w:r>
      <w:r>
        <w:rPr>
          <w:sz w:val="24"/>
        </w:rPr>
        <w:t>天内向乙方提出书面异议。</w:t>
      </w:r>
    </w:p>
    <w:p>
      <w:pPr>
        <w:pStyle w:val="null3"/>
      </w:pPr>
      <w:r>
        <w:rPr>
          <w:sz w:val="24"/>
          <w:b/>
        </w:rPr>
        <w:t>2.</w:t>
      </w:r>
      <w:r>
        <w:rPr>
          <w:sz w:val="24"/>
        </w:rPr>
        <w:t>乙方在接到甲方书面异议后，应在</w:t>
      </w:r>
      <w:r>
        <w:rPr>
          <w:sz w:val="24"/>
        </w:rPr>
        <w:t>3天内负责处理并函复甲方处理情况，否则，即视为默认甲方提出的异议和处理意见。</w:t>
      </w:r>
    </w:p>
    <w:p>
      <w:pPr>
        <w:pStyle w:val="null3"/>
      </w:pPr>
      <w:r>
        <w:rPr>
          <w:sz w:val="24"/>
          <w:b/>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4"/>
          <w:b/>
        </w:rPr>
        <w:t>十、不可抗力</w:t>
      </w:r>
    </w:p>
    <w:p>
      <w:pPr>
        <w:pStyle w:val="null3"/>
        <w:ind w:firstLine="420"/>
      </w:pPr>
      <w:r>
        <w:rPr>
          <w:sz w:val="24"/>
        </w:rPr>
        <w:t>由于不可抗力原因不能履行合同时，应在不可抗力事件结束后</w:t>
      </w:r>
      <w:r>
        <w:rPr>
          <w:sz w:val="24"/>
        </w:rPr>
        <w:t>48小时内向对方通报，以减轻可能给对方造成的损失，在取得有关机构的不可抗力证明或双方谅解确认后，允许延期履行或签订补充协议，并根据情况可部分或全部免于承担违约责任。</w:t>
      </w:r>
    </w:p>
    <w:p>
      <w:pPr>
        <w:pStyle w:val="null3"/>
      </w:pPr>
      <w:r>
        <w:rPr>
          <w:sz w:val="24"/>
          <w:b/>
        </w:rPr>
        <w:t>十一、争议的解决</w:t>
      </w:r>
    </w:p>
    <w:p>
      <w:pPr>
        <w:pStyle w:val="null3"/>
      </w:pPr>
      <w:r>
        <w:rPr>
          <w:sz w:val="24"/>
          <w:b/>
        </w:rPr>
        <w:t>1.</w:t>
      </w:r>
      <w:r>
        <w:rPr>
          <w:sz w:val="24"/>
        </w:rPr>
        <w:t>合同履行过程中发生的任何争议，如双方未能通过友好协商解决，应向甲方所在地有管辖权的人民法院提起诉讼。</w:t>
      </w:r>
    </w:p>
    <w:p>
      <w:pPr>
        <w:pStyle w:val="null3"/>
      </w:pPr>
      <w:r>
        <w:rPr>
          <w:sz w:val="24"/>
          <w:b/>
        </w:rPr>
        <w:t>2.</w:t>
      </w:r>
      <w:r>
        <w:rPr>
          <w:sz w:val="24"/>
        </w:rPr>
        <w:t>法院审理期间，除提交法院审理的事项外，其他无争议的事项和条款仍应继续履行。</w:t>
      </w:r>
    </w:p>
    <w:p>
      <w:pPr>
        <w:pStyle w:val="null3"/>
      </w:pPr>
      <w:r>
        <w:rPr>
          <w:sz w:val="24"/>
          <w:b/>
        </w:rPr>
        <w:t>十二、税费</w:t>
      </w:r>
    </w:p>
    <w:p>
      <w:pPr>
        <w:pStyle w:val="null3"/>
      </w:pPr>
      <w:r>
        <w:rPr>
          <w:sz w:val="24"/>
          <w:b/>
        </w:rPr>
        <w:t>1.</w:t>
      </w:r>
      <w:r>
        <w:rPr>
          <w:sz w:val="24"/>
        </w:rPr>
        <w:t>本合同实施过程中所发生的一切税费（印花税各自承担）及不可预见费用均由乙方承担。</w:t>
      </w:r>
    </w:p>
    <w:p>
      <w:pPr>
        <w:pStyle w:val="null3"/>
      </w:pPr>
      <w:r>
        <w:rPr>
          <w:sz w:val="24"/>
          <w:b/>
        </w:rPr>
        <w:t>2.</w:t>
      </w:r>
      <w:r>
        <w:rPr>
          <w:sz w:val="24"/>
        </w:rPr>
        <w:t>乙方依照税务规章优先在合同履约地开具发票及纳税，咨询：</w:t>
      </w:r>
      <w:r>
        <w:rPr>
          <w:sz w:val="24"/>
        </w:rPr>
        <w:t>0757-12366。</w:t>
      </w:r>
    </w:p>
    <w:p>
      <w:pPr>
        <w:pStyle w:val="null3"/>
      </w:pPr>
      <w:r>
        <w:rPr>
          <w:sz w:val="24"/>
          <w:b/>
        </w:rPr>
        <w:t>十三、合同生效</w:t>
      </w:r>
      <w:r>
        <w:rPr>
          <w:sz w:val="24"/>
          <w:b/>
        </w:rPr>
        <w:t>与合同备案</w:t>
      </w:r>
    </w:p>
    <w:p>
      <w:pPr>
        <w:pStyle w:val="null3"/>
      </w:pPr>
      <w:r>
        <w:rPr>
          <w:sz w:val="24"/>
        </w:rPr>
        <w:t>1、</w:t>
      </w:r>
      <w:r>
        <w:rPr>
          <w:sz w:val="24"/>
        </w:rPr>
        <w:t>本合同在甲乙双方法定代表人或其授权代表签字并加盖公章后生效。</w:t>
      </w:r>
    </w:p>
    <w:p>
      <w:pPr>
        <w:pStyle w:val="null3"/>
      </w:pPr>
      <w:r>
        <w:rPr>
          <w:sz w:val="24"/>
        </w:rPr>
        <w:t>2、自采购合同签订之日起2个工作日内，甲方将采购合同（补充合同）在省采购网上公告，但采购合同中涉及国家秘密、商业秘密的内容除外。</w:t>
      </w:r>
    </w:p>
    <w:p>
      <w:pPr>
        <w:pStyle w:val="null3"/>
      </w:pPr>
      <w:r>
        <w:rPr>
          <w:sz w:val="24"/>
          <w:b/>
        </w:rPr>
        <w:t>十四、</w:t>
      </w:r>
      <w:r>
        <w:rPr>
          <w:sz w:val="24"/>
        </w:rPr>
        <w:t>乙方应提供的资料内容：</w:t>
      </w:r>
      <w:r>
        <w:rPr>
          <w:sz w:val="24"/>
          <w:b/>
          <w:u w:val="single"/>
        </w:rPr>
        <w:t xml:space="preserve">            </w:t>
      </w:r>
      <w:r>
        <w:rPr>
          <w:sz w:val="24"/>
          <w:b/>
          <w:u w:val="single"/>
        </w:rPr>
        <w:t>.</w:t>
      </w:r>
    </w:p>
    <w:p>
      <w:pPr>
        <w:pStyle w:val="null3"/>
      </w:pPr>
      <w:r>
        <w:rPr>
          <w:sz w:val="24"/>
          <w:b/>
        </w:rPr>
        <w:t>十五、其他</w:t>
      </w:r>
    </w:p>
    <w:p>
      <w:pPr>
        <w:pStyle w:val="null3"/>
      </w:pPr>
      <w:r>
        <w:rPr>
          <w:sz w:val="24"/>
          <w:b/>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起。</w:t>
      </w:r>
    </w:p>
    <w:p>
      <w:pPr>
        <w:pStyle w:val="null3"/>
      </w:pPr>
      <w:r>
        <w:rPr>
          <w:sz w:val="24"/>
          <w:b/>
        </w:rPr>
        <w:t>2.</w:t>
      </w:r>
      <w:r>
        <w:rPr>
          <w:sz w:val="24"/>
        </w:rPr>
        <w:t>如一方（包括联系人）地址、电话、传真号码有变更，应在变更后</w:t>
      </w:r>
      <w:r>
        <w:rPr>
          <w:sz w:val="24"/>
        </w:rPr>
        <w:t>3个工作日内书面通知对方联系人或负责人，否则，因此造成的损失由未履行通知义务方承担相应责任。</w:t>
      </w:r>
    </w:p>
    <w:p>
      <w:pPr>
        <w:pStyle w:val="null3"/>
      </w:pPr>
      <w:r>
        <w:rPr>
          <w:sz w:val="24"/>
          <w:b/>
        </w:rPr>
        <w:t>3.</w:t>
      </w:r>
      <w:r>
        <w:rPr>
          <w:sz w:val="24"/>
        </w:rPr>
        <w:t>未经甲方书面同意，乙方不得擅自向第三方转让其主体性和关键性合同义务。</w:t>
      </w:r>
    </w:p>
    <w:p>
      <w:pPr>
        <w:pStyle w:val="null3"/>
      </w:pPr>
      <w:r>
        <w:rPr>
          <w:sz w:val="24"/>
          <w:b/>
        </w:rPr>
        <w:t>4.</w:t>
      </w:r>
      <w:r>
        <w:rPr>
          <w:sz w:val="24"/>
        </w:rPr>
        <w:t>本合同一式</w:t>
      </w:r>
      <w:r>
        <w:rPr>
          <w:sz w:val="24"/>
          <w:u w:val="single"/>
        </w:rPr>
        <w:t xml:space="preserve"> </w:t>
      </w:r>
      <w:r>
        <w:rPr>
          <w:sz w:val="24"/>
          <w:u w:val="single"/>
        </w:rPr>
        <w:t>柒</w:t>
      </w:r>
      <w:r>
        <w:rPr>
          <w:sz w:val="24"/>
        </w:rPr>
        <w:t>份，甲方执</w:t>
      </w:r>
      <w:r>
        <w:rPr>
          <w:sz w:val="24"/>
          <w:u w:val="single"/>
        </w:rPr>
        <w:t xml:space="preserve"> </w:t>
      </w:r>
      <w:r>
        <w:rPr>
          <w:sz w:val="24"/>
          <w:u w:val="single"/>
        </w:rPr>
        <w:t>肆</w:t>
      </w:r>
      <w:r>
        <w:rPr>
          <w:sz w:val="24"/>
        </w:rPr>
        <w:t>份，乙方执</w:t>
      </w:r>
      <w:r>
        <w:rPr>
          <w:sz w:val="24"/>
          <w:u w:val="single"/>
        </w:rPr>
        <w:t xml:space="preserve"> </w:t>
      </w:r>
      <w:r>
        <w:rPr>
          <w:sz w:val="24"/>
          <w:u w:val="single"/>
        </w:rPr>
        <w:t>贰</w:t>
      </w:r>
      <w:r>
        <w:rPr>
          <w:sz w:val="24"/>
        </w:rPr>
        <w:t>份，鉴证单位执</w:t>
      </w:r>
      <w:r>
        <w:rPr>
          <w:sz w:val="24"/>
        </w:rPr>
        <w:t>壹</w:t>
      </w:r>
      <w:r>
        <w:rPr>
          <w:sz w:val="24"/>
        </w:rPr>
        <w:t>份，具有同等法律效力。</w:t>
      </w:r>
    </w:p>
    <w:p>
      <w:pPr>
        <w:pStyle w:val="null3"/>
      </w:pPr>
      <w:r>
        <w:rPr>
          <w:sz w:val="24"/>
          <w:b/>
        </w:rPr>
        <w:t>5.</w:t>
      </w:r>
      <w:r>
        <w:rPr>
          <w:sz w:val="24"/>
        </w:rPr>
        <w:t>本合同（含附件）共计</w:t>
      </w:r>
      <w:r>
        <w:rPr>
          <w:u w:val="single"/>
        </w:rPr>
        <w:t xml:space="preserve">     </w:t>
      </w:r>
      <w:r>
        <w:rPr>
          <w:sz w:val="24"/>
        </w:rPr>
        <w:t>页，缺页之合同为无效合同。</w:t>
      </w:r>
    </w:p>
    <w:p>
      <w:pPr>
        <w:pStyle w:val="null3"/>
      </w:pPr>
      <w:r>
        <w:rPr>
          <w:sz w:val="24"/>
          <w:b/>
        </w:rPr>
        <w:t>6.</w:t>
      </w:r>
      <w:r>
        <w:rPr>
          <w:sz w:val="24"/>
        </w:rPr>
        <w:t>本合同签约履约地点：广东省佛山市南海区桂城街道</w:t>
      </w:r>
      <w:r>
        <w:rPr>
          <w:sz w:val="24"/>
        </w:rPr>
        <w:t>平洲</w:t>
      </w:r>
      <w:r>
        <w:rPr>
          <w:sz w:val="24"/>
        </w:rPr>
        <w:t>夏东路</w:t>
      </w:r>
      <w:r>
        <w:rPr>
          <w:sz w:val="24"/>
        </w:rPr>
        <w:t>23号广东省人民医院南海医院（佛山市南海区第二人民医院）</w:t>
      </w:r>
    </w:p>
    <w:p>
      <w:pPr>
        <w:pStyle w:val="null3"/>
      </w:pPr>
      <w:r>
        <w:rPr>
          <w:sz w:val="24"/>
          <w:b/>
        </w:rPr>
        <w:t>7.</w:t>
      </w:r>
      <w:r>
        <w:rPr>
          <w:sz w:val="24"/>
        </w:rPr>
        <w:t>本合同所指</w:t>
      </w:r>
      <w:r>
        <w:rPr>
          <w:sz w:val="24"/>
        </w:rPr>
        <w:t>“书面通知”包括但不限于短信、电子邮件等数据电文的通知形式，到达时间以民事诉讼法的规定为准，但进行书面通知前后，通知方均有义务电话确认通知事项。</w:t>
      </w:r>
    </w:p>
    <w:p>
      <w:pPr>
        <w:pStyle w:val="null3"/>
      </w:pPr>
      <w:r>
        <w:rPr>
          <w:sz w:val="24"/>
          <w:b/>
        </w:rPr>
        <w:t>8.</w:t>
      </w:r>
      <w:r>
        <w:rPr>
          <w:sz w:val="24"/>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334"/>
        <w:gridCol w:w="3972"/>
      </w:tblGrid>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甲方（盖章）：广东省人民医院南海医院（佛山市南海区第二人民医院）</w:t>
            </w:r>
          </w:p>
          <w:p>
            <w:pPr>
              <w:pStyle w:val="null3"/>
            </w:pPr>
            <w:r>
              <w:rPr>
                <w:sz w:val="24"/>
              </w:rPr>
              <w:t>法定代表人或其授权代表：</w:t>
            </w:r>
            <w:r>
              <w:rPr>
                <w:sz w:val="19"/>
                <w:u w:val="single"/>
              </w:rPr>
              <w:t xml:space="preserve">                              </w:t>
            </w:r>
            <w:r>
              <w:rPr>
                <w:sz w:val="19"/>
              </w:rPr>
              <w:t xml:space="preserve"> </w:t>
            </w:r>
          </w:p>
          <w:p>
            <w:pPr>
              <w:pStyle w:val="null3"/>
            </w:pPr>
            <w:r>
              <w:rPr>
                <w:sz w:val="24"/>
              </w:rPr>
              <w:t>地址：</w:t>
            </w:r>
          </w:p>
          <w:p>
            <w:pPr>
              <w:pStyle w:val="null3"/>
            </w:pPr>
            <w:r>
              <w:rPr>
                <w:sz w:val="24"/>
              </w:rPr>
              <w:t>电话：</w:t>
            </w:r>
          </w:p>
          <w:p>
            <w:pPr>
              <w:pStyle w:val="null3"/>
            </w:pPr>
            <w:r>
              <w:rPr>
                <w:sz w:val="24"/>
              </w:rPr>
              <w:t>传真：</w:t>
            </w:r>
          </w:p>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乙方（盖章）：</w:t>
            </w:r>
          </w:p>
          <w:p>
            <w:pPr>
              <w:pStyle w:val="null3"/>
            </w:pPr>
            <w:r>
              <w:rPr>
                <w:sz w:val="24"/>
              </w:rPr>
              <w:t>法定代表人或其授权代表：</w:t>
            </w:r>
            <w:r>
              <w:rPr>
                <w:sz w:val="19"/>
                <w:u w:val="single"/>
              </w:rPr>
              <w:t xml:space="preserve">                </w:t>
            </w:r>
          </w:p>
          <w:p>
            <w:pPr>
              <w:pStyle w:val="null3"/>
            </w:pPr>
            <w:r>
              <w:rPr>
                <w:sz w:val="24"/>
              </w:rPr>
              <w:t>地址：</w:t>
            </w:r>
          </w:p>
          <w:p>
            <w:pPr>
              <w:pStyle w:val="null3"/>
            </w:pPr>
            <w:r>
              <w:rPr>
                <w:sz w:val="24"/>
              </w:rPr>
              <w:t>电话：</w:t>
            </w:r>
          </w:p>
          <w:p>
            <w:pPr>
              <w:pStyle w:val="null3"/>
            </w:pPr>
            <w:r>
              <w:rPr>
                <w:sz w:val="24"/>
              </w:rPr>
              <w:t>传真：</w:t>
            </w:r>
          </w:p>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33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鉴证单位（盖章）：广东信诚招标代理咨询有限公司</w:t>
            </w:r>
          </w:p>
          <w:p>
            <w:pPr>
              <w:pStyle w:val="null3"/>
              <w:jc w:val="both"/>
            </w:pPr>
            <w:r>
              <w:rPr>
                <w:sz w:val="24"/>
              </w:rPr>
              <w:t>合同鉴证意见：与招标文件确定的相符。</w:t>
            </w:r>
          </w:p>
          <w:p>
            <w:pPr>
              <w:pStyle w:val="null3"/>
            </w:pPr>
            <w:r>
              <w:rPr>
                <w:sz w:val="24"/>
              </w:rPr>
              <w:t>鉴证日期：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9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开户名称：</w:t>
            </w:r>
          </w:p>
          <w:p>
            <w:pPr>
              <w:pStyle w:val="null3"/>
            </w:pPr>
            <w:r>
              <w:rPr>
                <w:sz w:val="24"/>
              </w:rPr>
              <w:t>银行账号：</w:t>
            </w:r>
          </w:p>
          <w:p>
            <w:pPr>
              <w:pStyle w:val="null3"/>
            </w:pPr>
            <w:r>
              <w:rPr>
                <w:sz w:val="24"/>
              </w:rPr>
              <w:t>开户行：</w:t>
            </w:r>
          </w:p>
        </w:tc>
      </w:tr>
    </w:tbl>
    <w:p>
      <w:pPr>
        <w:pStyle w:val="null3"/>
      </w:pPr>
      <w:r>
        <w:rPr>
          <w:sz w:val="24"/>
          <w:b/>
        </w:rPr>
        <w:t>合同附件清单：</w:t>
      </w:r>
    </w:p>
    <w:p>
      <w:pPr>
        <w:pStyle w:val="null3"/>
      </w:pPr>
      <w:r>
        <w:rPr/>
        <w:t xml:space="preserve"> </w:t>
      </w:r>
    </w:p>
    <w:p>
      <w:pPr>
        <w:pStyle w:val="null3"/>
        <w:jc w:val="both"/>
      </w:pPr>
      <w:r>
        <w:rPr>
          <w:sz w:val="24"/>
          <w:b/>
        </w:rPr>
        <w:t>附件</w:t>
      </w:r>
      <w:r>
        <w:rPr>
          <w:sz w:val="24"/>
          <w:b/>
        </w:rPr>
        <w:t>1：与投标文件一致的</w:t>
      </w:r>
      <w:r>
        <w:rPr>
          <w:sz w:val="24"/>
          <w:b/>
        </w:rPr>
        <w:t>软件</w:t>
      </w:r>
      <w:r>
        <w:rPr>
          <w:sz w:val="24"/>
          <w:b/>
        </w:rPr>
        <w:t>参数及</w:t>
      </w:r>
      <w:r>
        <w:rPr>
          <w:sz w:val="24"/>
          <w:b/>
        </w:rPr>
        <w:t>服务</w:t>
      </w:r>
      <w:r>
        <w:rPr>
          <w:sz w:val="24"/>
          <w:b/>
        </w:rPr>
        <w:t>清单</w:t>
      </w:r>
    </w:p>
    <w:p>
      <w:pPr>
        <w:pStyle w:val="null3"/>
        <w:ind w:firstLine="420"/>
      </w:pPr>
      <w:r>
        <w:rPr>
          <w:sz w:val="24"/>
          <w:b/>
        </w:rPr>
        <w:t>附件</w:t>
      </w:r>
      <w:r>
        <w:rPr>
          <w:sz w:val="24"/>
          <w:b/>
        </w:rPr>
        <w:t xml:space="preserve">2：           </w:t>
      </w:r>
    </w:p>
    <w:p>
      <w:pPr>
        <w:pStyle w:val="null3"/>
        <w:jc w:val="center"/>
      </w:pPr>
      <w:r>
        <w:rPr>
          <w:sz w:val="36"/>
          <w:b/>
        </w:rPr>
        <w:t>授权委托书</w:t>
      </w:r>
    </w:p>
    <w:p>
      <w:pPr>
        <w:pStyle w:val="null3"/>
        <w:ind w:firstLine="560"/>
        <w:jc w:val="both"/>
      </w:pPr>
      <w:r>
        <w:rPr/>
        <w:t xml:space="preserve"> </w:t>
      </w:r>
    </w:p>
    <w:p>
      <w:pPr>
        <w:pStyle w:val="null3"/>
        <w:ind w:firstLine="440"/>
        <w:jc w:val="both"/>
      </w:pPr>
      <w:r>
        <w:rPr>
          <w:sz w:val="22"/>
        </w:rPr>
        <w:t>本人</w:t>
      </w:r>
      <w:r>
        <w:rPr>
          <w:u w:val="single"/>
        </w:rPr>
        <w:t xml:space="preserve">      </w:t>
      </w:r>
      <w:r>
        <w:rPr>
          <w:sz w:val="22"/>
        </w:rPr>
        <w:t>（身份证号码：</w:t>
      </w:r>
      <w:r>
        <w:rPr>
          <w:u w:val="single"/>
        </w:rPr>
        <w:t xml:space="preserve">               </w:t>
      </w:r>
      <w:r>
        <w:rPr>
          <w:sz w:val="22"/>
        </w:rPr>
        <w:t>）是</w:t>
      </w:r>
      <w:r>
        <w:rPr>
          <w:u w:val="single"/>
        </w:rPr>
        <w:t xml:space="preserve">         </w:t>
      </w:r>
      <w:r>
        <w:rPr>
          <w:sz w:val="22"/>
        </w:rPr>
        <w:t>公司的法定代表人，现委托</w:t>
      </w:r>
      <w:r>
        <w:rPr>
          <w:u w:val="single"/>
        </w:rPr>
        <w:t xml:space="preserve">          </w:t>
      </w:r>
      <w:r>
        <w:rPr>
          <w:sz w:val="22"/>
        </w:rPr>
        <w:t>（受托人的身份证号码：</w:t>
      </w:r>
      <w:r>
        <w:rPr>
          <w:u w:val="single"/>
        </w:rPr>
        <w:t xml:space="preserve">            </w:t>
      </w:r>
      <w:r>
        <w:rPr>
          <w:sz w:val="22"/>
        </w:rPr>
        <w:t>）为</w:t>
      </w:r>
      <w:r>
        <w:rPr>
          <w:u w:val="single"/>
        </w:rPr>
        <w:t xml:space="preserve">          </w:t>
      </w:r>
      <w:r>
        <w:rPr>
          <w:sz w:val="22"/>
        </w:rPr>
        <w:t>公司办理</w:t>
      </w:r>
      <w:r>
        <w:rPr>
          <w:b/>
          <w:u w:val="single"/>
        </w:rPr>
        <w:t xml:space="preserve">         </w:t>
      </w:r>
      <w:r>
        <w:rPr>
          <w:sz w:val="22"/>
          <w:b/>
        </w:rPr>
        <w:t>项目</w:t>
      </w:r>
      <w:r>
        <w:rPr>
          <w:sz w:val="22"/>
        </w:rPr>
        <w:t>，项目编号：</w:t>
      </w:r>
      <w:r>
        <w:rPr>
          <w:u w:val="single"/>
        </w:rPr>
        <w:t xml:space="preserve">          </w:t>
      </w:r>
      <w:r>
        <w:rPr>
          <w:sz w:val="22"/>
        </w:rPr>
        <w:t>的</w:t>
      </w:r>
      <w:r>
        <w:rPr>
          <w:sz w:val="22"/>
          <w:u w:val="single"/>
        </w:rPr>
        <w:t>合同签订及与之相关的一切事项</w:t>
      </w:r>
      <w:r>
        <w:rPr>
          <w:sz w:val="22"/>
        </w:rPr>
        <w:t>。</w:t>
      </w:r>
    </w:p>
    <w:p>
      <w:pPr>
        <w:pStyle w:val="null3"/>
        <w:ind w:firstLine="440"/>
        <w:jc w:val="both"/>
      </w:pPr>
      <w:r>
        <w:rPr>
          <w:sz w:val="22"/>
        </w:rPr>
        <w:t>授权期限至上述代理事项完成为止。</w:t>
      </w:r>
    </w:p>
    <w:p>
      <w:pPr>
        <w:pStyle w:val="null3"/>
        <w:ind w:firstLine="440"/>
        <w:jc w:val="both"/>
      </w:pPr>
      <w:r>
        <w:rPr>
          <w:sz w:val="22"/>
        </w:rPr>
        <w:t xml:space="preserve">                           </w:t>
      </w:r>
      <w:r>
        <w:rPr>
          <w:sz w:val="22"/>
        </w:rPr>
        <w:t>法定代表人签字并加盖公章：</w:t>
      </w:r>
    </w:p>
    <w:p>
      <w:pPr>
        <w:pStyle w:val="null3"/>
        <w:ind w:firstLine="440"/>
        <w:jc w:val="both"/>
      </w:pPr>
      <w:r>
        <w:rPr>
          <w:sz w:val="22"/>
        </w:rPr>
        <w:t xml:space="preserve">                           </w:t>
      </w:r>
      <w:r>
        <w:rPr>
          <w:sz w:val="22"/>
        </w:rPr>
        <w:t>联系电话：</w:t>
      </w:r>
    </w:p>
    <w:p>
      <w:pPr>
        <w:pStyle w:val="null3"/>
        <w:ind w:firstLine="440"/>
        <w:jc w:val="both"/>
      </w:pP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ind w:left="885"/>
        <w:jc w:val="both"/>
      </w:pPr>
      <w:r>
        <w:rPr>
          <w:sz w:val="22"/>
        </w:rPr>
        <w:t>注：另附法定代表人及被授权代表身份证复印件及加盖公章。</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（法人代表身份证头像面）</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2"/>
              </w:rPr>
              <w:t>（法人代表身份证国徽面）</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（被授权代表身份证头像面）</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（被授权代表身份证国徽面）</w:t>
            </w:r>
          </w:p>
        </w:tc>
      </w:tr>
    </w:tbl>
    <w:p>
      <w:pPr>
        <w:pStyle w:val="null3"/>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440605-2026-04525</w:t>
      </w:r>
    </w:p>
    <w:p>
      <w:pPr>
        <w:pStyle w:val="null3"/>
        <w:jc w:val="center"/>
        <w:outlineLvl w:val="3"/>
      </w:pPr>
      <w:r>
        <w:rPr>
          <w:sz w:val="24"/>
          <w:b/>
        </w:rPr>
        <w:t>采购项目编号：</w:t>
      </w:r>
      <w:r>
        <w:rPr>
          <w:sz w:val="24"/>
          <w:b/>
        </w:rPr>
        <w:t>FS2026(NH01)XZ0012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广东省人民医院南海医院全院医疗设备全生命周期管理及维保服务项目(二次)</w:t>
      </w:r>
      <w:r>
        <w:rPr>
          <w:u w:val="single"/>
        </w:rPr>
        <w:t>”</w:t>
      </w:r>
      <w:r>
        <w:rPr/>
        <w:t>项目的招标[采购项目编号为：</w:t>
      </w:r>
      <w:r>
        <w:rPr>
          <w:u w:val="single"/>
        </w:rPr>
        <w:t>FS2026(NH01)XZ0012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广东省人民医院南海医院全院医疗设备全生命周期管理及维保服务项目(二次)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广东省人民医院南海医院全院医疗设备全生命周期管理及维保服务项目(二次)</w:t>
      </w:r>
      <w:r>
        <w:rPr/>
        <w:t>”项目采购[采购项目编号为</w:t>
      </w:r>
      <w:r>
        <w:rPr/>
        <w:t>FS2026(NH01)XZ0012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广东省人民医院南海医院（佛山市南海区第二人民医院）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广东省人民医院南海医院全院医疗设备全生命周期管理及维保服务项目(二次)</w:t>
      </w:r>
      <w:r>
        <w:rPr/>
        <w:t>招标中获中标（采购项目编号：</w:t>
      </w:r>
      <w:r>
        <w:rPr/>
        <w:t>FS2026(NH01)XZ0012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广东信诚招标代理咨询有限公司</w:t>
      </w:r>
    </w:p>
    <w:p>
      <w:pPr>
        <w:pStyle w:val="null3"/>
        <w:ind w:firstLine="480"/>
      </w:pPr>
      <w:r>
        <w:rPr/>
        <w:t>我单位已登记并准备参与“</w:t>
      </w:r>
      <w:r>
        <w:rPr/>
        <w:t>广东省人民医院南海医院全院医疗设备全生命周期管理及维保服务项目(二次)</w:t>
      </w:r>
      <w:r>
        <w:rPr/>
        <w:t>”项目（采购项目编号：</w:t>
      </w:r>
      <w:r>
        <w:rPr/>
        <w:t>FS2026(NH01)XZ0012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