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DD7F">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643" w:firstLineChars="200"/>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广州医科大学附属第三医院白云分院（广州市白云区妇幼保健院）医院物业管理服务（护工）项目采购需求</w:t>
      </w:r>
    </w:p>
    <w:p w14:paraId="7ADFF3D8">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p>
    <w:p w14:paraId="791F975B">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一、项目基本概况</w:t>
      </w:r>
    </w:p>
    <w:p w14:paraId="7A29A8C8">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项目名称：医院物业管理服务（护工）项目</w:t>
      </w:r>
    </w:p>
    <w:p w14:paraId="572DB819">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p w14:paraId="0E5F9546">
      <w:pPr>
        <w:pStyle w:val="3"/>
        <w:keepNext w:val="0"/>
        <w:keepLines w:val="0"/>
        <w:pageBreakBefore w:val="0"/>
        <w:widowControl/>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为广州医科大学附属第三医院白云分院提供物业管理服务项目，管理服务内容包括：护工服务，服务范围包括：</w:t>
      </w:r>
    </w:p>
    <w:p w14:paraId="74C1E1E5">
      <w:pPr>
        <w:pStyle w:val="3"/>
        <w:keepNext w:val="0"/>
        <w:keepLines w:val="0"/>
        <w:pageBreakBefore w:val="0"/>
        <w:widowControl/>
        <w:numPr>
          <w:ilvl w:val="1"/>
          <w:numId w:val="3"/>
        </w:numPr>
        <w:kinsoku/>
        <w:wordWrap/>
        <w:overflowPunct/>
        <w:topLinePunct w:val="0"/>
        <w:bidi w:val="0"/>
        <w:adjustRightInd/>
        <w:snapToGrid/>
        <w:spacing w:before="0" w:beforeLines="0" w:beforeAutospacing="0" w:after="0" w:afterLines="0" w:afterAutospacing="0" w:line="360" w:lineRule="auto"/>
        <w:ind w:left="42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护工服务：①广州医科大学附属第三医院白云分院机场路院区：机场路1128号；②广州医科大学附属第三医院白云分院广园路院区：广园西路344号。</w:t>
      </w:r>
    </w:p>
    <w:p w14:paraId="69EBC6CF">
      <w:pPr>
        <w:pStyle w:val="3"/>
        <w:keepNext w:val="0"/>
        <w:keepLines w:val="0"/>
        <w:pageBreakBefore w:val="0"/>
        <w:widowControl/>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服务期限：自合同签订之日起1年。</w:t>
      </w:r>
    </w:p>
    <w:p w14:paraId="2DEE2E2F">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服务要求</w:t>
      </w:r>
    </w:p>
    <w:p w14:paraId="1E9C8C5C">
      <w:pPr>
        <w:pStyle w:val="3"/>
        <w:keepNext w:val="0"/>
        <w:keepLines w:val="0"/>
        <w:pageBreakBefore w:val="0"/>
        <w:widowControl/>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【一】护工服务要求</w:t>
      </w:r>
    </w:p>
    <w:p w14:paraId="59A4CC8E">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 xml:space="preserve">中标人有合理的机械化、科技化投入，能提供信息化管理软件。 </w:t>
      </w:r>
    </w:p>
    <w:p w14:paraId="565F48F7">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中标人按采购人确定的总体要求“规范管理，优质服务”，提供优质的护工服务。</w:t>
      </w:r>
    </w:p>
    <w:p w14:paraId="418A3BA6">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护工</w:t>
      </w:r>
      <w:r>
        <w:rPr>
          <w:rFonts w:hint="eastAsia" w:cs="宋体"/>
          <w:b/>
          <w:bCs/>
          <w:sz w:val="24"/>
          <w:szCs w:val="24"/>
          <w:lang w:val="en-US" w:eastAsia="zh-CN"/>
        </w:rPr>
        <w:t>人员</w:t>
      </w:r>
      <w:r>
        <w:rPr>
          <w:rFonts w:hint="eastAsia" w:ascii="宋体" w:hAnsi="宋体" w:eastAsia="宋体" w:cs="宋体"/>
          <w:b/>
          <w:bCs/>
          <w:sz w:val="24"/>
          <w:szCs w:val="24"/>
          <w:lang w:val="en-US" w:eastAsia="zh-CN"/>
        </w:rPr>
        <w:t>要求：</w:t>
      </w:r>
    </w:p>
    <w:p w14:paraId="45B4F023">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年龄女55岁/男60岁(含)以下，会普通话，有责任心，能吃苦耐劳，上岗前需经专门的培训，具备胜任本岗位的专业技能与院感知识能力。</w:t>
      </w:r>
    </w:p>
    <w:p w14:paraId="2AA7C21A">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护工上岗前须经过体格检查，体检项目包括肝功能、梅毒、艾滋、丙型肝炎、胸透，体检报告交一份至院感科留底。 </w:t>
      </w:r>
    </w:p>
    <w:p w14:paraId="1B92815E">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按规定着装，衣帽整洁、不穿响底鞋、不留长甲，统一佩戴胸牌。</w:t>
      </w:r>
    </w:p>
    <w:p w14:paraId="61362A3D">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在护士长的领导和护士指导下工作，严格遵守医院各项规章制度，根据科室排班要求按时上下班，服从弹性排班及临时的工作安排。</w:t>
      </w:r>
    </w:p>
    <w:p w14:paraId="7B4CAD70">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收受病人或家属的红包或馈赠，捡到病人遗失的财物及时交给护士长或值班护士。不探听、不泄露、不传递病人及工作人员的隐私；工作主动热情，耐心细致，保护病人的安全，及时将病人的有关情况告知护士或护士长。 礼貌待人，说话轻柔，不得顶撞病人。</w:t>
      </w:r>
    </w:p>
    <w:p w14:paraId="3D168E61">
      <w:pPr>
        <w:rPr>
          <w:rFonts w:hint="default"/>
          <w:lang w:val="en-US" w:eastAsia="zh-CN"/>
        </w:rPr>
      </w:pPr>
      <w:r>
        <w:rPr>
          <w:rFonts w:hint="eastAsia" w:ascii="宋体" w:hAnsi="宋体" w:eastAsia="宋体" w:cs="宋体"/>
          <w:b w:val="0"/>
          <w:bCs w:val="0"/>
          <w:sz w:val="24"/>
          <w:szCs w:val="24"/>
          <w:lang w:val="en-US" w:eastAsia="zh-CN"/>
        </w:rPr>
        <w:t>中标供应商拟投入本项目</w:t>
      </w:r>
    </w:p>
    <w:p w14:paraId="26FDDC32">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护工基本职责</w:t>
      </w:r>
    </w:p>
    <w:p w14:paraId="70F01B54">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sz w:val="24"/>
          <w:szCs w:val="24"/>
          <w:lang w:val="en-US" w:eastAsia="zh-CN"/>
        </w:rPr>
        <w:t>中标供应商投入本项目的护工（含专职护工与提供有偿服务的护工）均须具备相应陪护资质。</w:t>
      </w:r>
    </w:p>
    <w:p w14:paraId="00FA41C6">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中标供应商投入本项目的21名专职护工需承担相应科室基本护工工作，向病人提供简单护理服务，履行医院各区域护工工作职责，不得向病患或其家属收取相关费用。</w:t>
      </w:r>
    </w:p>
    <w:p w14:paraId="439EFB8F">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sz w:val="24"/>
          <w:szCs w:val="24"/>
          <w:lang w:val="en-US" w:eastAsia="zh-CN"/>
        </w:rPr>
        <w:t>中标供应商投入本项目的21名专职护工须配备基础通信设备，由项目负责人做好人员管理和工作分配工作。21名专职护工中须具有3人或以上具有丰富护理知识与护理经验的护工人员听从采购人安排向特定病患提供护理工作。</w:t>
      </w:r>
    </w:p>
    <w:p w14:paraId="6FE3A7E2">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中标供应商投入本项目的21名专职护工中，有10名人员需承担医院各区域运送工作，包括但不限于医疗用品运送、病患运送、送检样品运送、文件运送等内容。</w:t>
      </w:r>
    </w:p>
    <w:p w14:paraId="1592D091">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sz w:val="24"/>
          <w:szCs w:val="24"/>
          <w:lang w:val="en-US" w:eastAsia="zh-CN"/>
        </w:rPr>
        <w:t>运送工作起送时间与送达时间均须严格做好登记，对于运送时间过长或逾期送达的情况，中标供应商须提交书面说明。中标供应商无合理解释说明情况的，当期质量检查扣20分。</w:t>
      </w:r>
    </w:p>
    <w:p w14:paraId="569E73EB">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中标供应商投入本项目的21名专职护工7×24小时轮值，保障采购人各科室正常运作。</w:t>
      </w:r>
    </w:p>
    <w:p w14:paraId="42389218">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sz w:val="24"/>
          <w:szCs w:val="24"/>
          <w:lang w:val="en-US" w:eastAsia="zh-CN"/>
        </w:rPr>
        <w:t>中标供应商投入的6名急救车担架工完成“</w:t>
      </w:r>
      <w:r>
        <w:rPr>
          <w:rFonts w:hint="eastAsia" w:ascii="宋体" w:hAnsi="宋体"/>
          <w:b/>
          <w:bCs w:val="0"/>
          <w:color w:val="auto"/>
          <w:kern w:val="0"/>
          <w:sz w:val="24"/>
          <w:szCs w:val="24"/>
          <w:lang w:val="en-US" w:eastAsia="zh-CN"/>
        </w:rPr>
        <w:t>【二】急救车担架工服务要求</w:t>
      </w:r>
      <w:r>
        <w:rPr>
          <w:rFonts w:hint="eastAsia" w:ascii="宋体" w:hAnsi="宋体" w:eastAsia="宋体" w:cs="宋体"/>
          <w:b w:val="0"/>
          <w:bCs w:val="0"/>
          <w:color w:val="auto"/>
          <w:sz w:val="24"/>
          <w:szCs w:val="24"/>
          <w:lang w:val="en-US" w:eastAsia="zh-CN"/>
        </w:rPr>
        <w:t>”的工作内容和投入的21名专职护工完成上述“2.护工基本职责”中2.1至2.5项工作职责的前提下，中标供应商可额外投入护工人员，经采购人同意后，向病患提供有偿护工服务。有偿护工服务费用标准应当经采购人审核批准后，于院区相关区域的明显位置进行费用公示，未经采购人审核批准并公示的费用，严禁向病患或其家属收取。采购人如收到病患或其家属投诉，一经查实，中标供应商须全额退还病患或其家属，采购人保留追究中标供应商及相关人员责任的权利。中标供应商投入的21名专职护工未能尽职履行其工作职责的，采购人有权取消中标供应商在院区内提供有偿护工服务的资格，中标供应商还须承担因此造成采购人的损失。</w:t>
      </w:r>
    </w:p>
    <w:p w14:paraId="78F3EB67">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中标供应商宣传或推销其有偿护工服务时，须对医院病患做好人文主义关怀，不得出现污言秽语、咒骂等有损采购人形象、声誉的情形</w:t>
      </w:r>
      <w:r>
        <w:rPr>
          <w:rFonts w:hint="eastAsia" w:ascii="宋体" w:hAnsi="宋体" w:eastAsia="宋体" w:cs="宋体"/>
          <w:b w:val="0"/>
          <w:bCs w:val="0"/>
          <w:color w:val="auto"/>
          <w:sz w:val="24"/>
          <w:szCs w:val="24"/>
          <w:lang w:val="en-US" w:eastAsia="zh-CN"/>
        </w:rPr>
        <w:t>。中标供应商与病患或其家属确立护工服务协议前，须明确病患或其家属已清楚知悉服务收费标准及相应服务项目内容，如遇缺乏相应的民事权利能力和民事行为能力的患者或其家属，中标供应商不得诱骗其签订有偿护工服务协议。如因护工服务造成经济纠纷的，由中标供应商承担所有责任，由中标供应商提供相关证明材料向病患或其家属进行解释说明，相关责任与采购人无关。</w:t>
      </w:r>
    </w:p>
    <w:p w14:paraId="4D662A56">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中标供应商需做好病患或其家属关怀服务，及时做好护工工作回访工作，对于护工工作中不足之处，需及时改正。</w:t>
      </w:r>
    </w:p>
    <w:p w14:paraId="079854FC">
      <w:pPr>
        <w:rPr>
          <w:rFonts w:hint="eastAsia"/>
          <w:lang w:val="en-US" w:eastAsia="zh-CN"/>
        </w:rPr>
      </w:pPr>
    </w:p>
    <w:p w14:paraId="3E4B5567">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病区护工工作职责</w:t>
      </w:r>
    </w:p>
    <w:p w14:paraId="3E167DF6">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随时巡视病房，应接病人呼唤。协助病人生活护理，打水、打饭、上洗手间等。 听从医护人员安排带病人到各功能科室做检查、治疗、会诊等；协助护士处理新收病人，陪同病人办理出院手续等；送急查检验标本；将检查申请单、会诊单等送到相关科室，并及时将检查、检验报告单取回病区交给医护人员。</w:t>
      </w:r>
    </w:p>
    <w:p w14:paraId="7DCC19BD">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铺好备用床以接收新病人，做好在院病人床单位的被服更换并维持整洁，管理病人家属、陪人的躺椅等生活用品，及时清理出院病人床单位、用具和病房消毒。</w:t>
      </w:r>
    </w:p>
    <w:p w14:paraId="279816AB">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保持病区卫生环境的整洁，病房内物品放置规范，按要求定时开窗通风，保持空气新鲜，按病人要求调节空调温度，负责保洁员不在班时段的病区临时清洁工作。</w:t>
      </w:r>
    </w:p>
    <w:p w14:paraId="3F494149">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负责病区被服的发放与收取，与洗涤公司做好清点交接，做到账物相符。协助护士借还物品、药品、仪器、器械，仪器设备送维修及取回。</w:t>
      </w:r>
    </w:p>
    <w:p w14:paraId="79335AF4">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供应室护工工作职责 </w:t>
      </w:r>
    </w:p>
    <w:p w14:paraId="19CD3BED">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洗涤班护工工作职责</w:t>
      </w:r>
    </w:p>
    <w:p w14:paraId="27CD8CD5">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4.1.1.洗涤班：8:00-13:00，14:00-16:00，收送班：7:30-12:00，14:00-16:30。</w:t>
      </w:r>
    </w:p>
    <w:p w14:paraId="1519FC10">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4.1.2.在护士长领导下和护士指导下进行工作。</w:t>
      </w:r>
    </w:p>
    <w:p w14:paraId="3177B2CE">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4.1.3.做好与各科室交换物品工作。</w:t>
      </w:r>
    </w:p>
    <w:p w14:paraId="34A4047D">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4.1.4.早上 7:30 到各科室回收器械，并用密封的箱盛放和做好记录。9:00 及 15:00 下送无菌物品到各科室。</w:t>
      </w:r>
    </w:p>
    <w:p w14:paraId="6E46B445">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4.1.5.必要时，早上 10:00 及下午 4:00 回收产房和人流室器械。</w:t>
      </w:r>
    </w:p>
    <w:p w14:paraId="617CDD47">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4.1.6.将回收器械分类浸泡消毒——洗涤(人工洗涤或机器洗涤)——质检——核对包袋(与护士核对)。 </w:t>
      </w:r>
    </w:p>
    <w:p w14:paraId="6C6C6AD8">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4.1.7.对传染病人使用过的器械另作处理。</w:t>
      </w:r>
    </w:p>
    <w:p w14:paraId="26528FAD">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4.1.8.回收车每次用完必须清洗干净，每天下班前用紫外线消毒一次，每次一小时。</w:t>
      </w:r>
    </w:p>
    <w:p w14:paraId="44597A94">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4.1.9.每月统计各科室的灭菌物品数量和机洗物品数量。</w:t>
      </w:r>
    </w:p>
    <w:p w14:paraId="7EAD3135">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4.1.10.与洗衣房清点交换布类物品，并将清洁布类按规格折叠好归类放置。</w:t>
      </w:r>
    </w:p>
    <w:p w14:paraId="7A7FF36E">
      <w:pPr>
        <w:pStyle w:val="5"/>
        <w:keepNext w:val="0"/>
        <w:keepLines w:val="0"/>
        <w:pageBreakBefore w:val="0"/>
        <w:widowControl/>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宋体" w:hAnsi="宋体" w:eastAsia="宋体" w:cs="宋体"/>
          <w:kern w:val="2"/>
          <w:sz w:val="28"/>
          <w:szCs w:val="28"/>
          <w:lang w:val="en-US" w:eastAsia="zh-CN" w:bidi="ar"/>
        </w:rPr>
      </w:pPr>
      <w:r>
        <w:rPr>
          <w:rFonts w:hint="eastAsia" w:ascii="宋体" w:hAnsi="宋体" w:eastAsia="宋体" w:cs="宋体"/>
          <w:b w:val="0"/>
          <w:bCs w:val="0"/>
          <w:sz w:val="24"/>
          <w:szCs w:val="24"/>
          <w:lang w:val="en-US" w:eastAsia="zh-CN"/>
        </w:rPr>
        <w:t>4.1.11.卫生员休息时，协助完成洗涤室和包装室清洁，布类清洗等工作</w:t>
      </w:r>
      <w:r>
        <w:rPr>
          <w:rFonts w:hint="eastAsia" w:ascii="宋体" w:hAnsi="宋体" w:eastAsia="宋体" w:cs="宋体"/>
          <w:kern w:val="2"/>
          <w:sz w:val="28"/>
          <w:szCs w:val="28"/>
          <w:lang w:val="en-US" w:eastAsia="zh-CN" w:bidi="ar"/>
        </w:rPr>
        <w:t xml:space="preserve">。 </w:t>
      </w:r>
    </w:p>
    <w:p w14:paraId="31AB581D">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产房、手术室护工工作职责 </w:t>
      </w:r>
    </w:p>
    <w:p w14:paraId="4FE3F9F6">
      <w:pPr>
        <w:pStyle w:val="5"/>
        <w:numPr>
          <w:ilvl w:val="1"/>
          <w:numId w:val="4"/>
        </w:numPr>
        <w:ind w:left="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白班护工工作职责（7:00-15:00）。</w:t>
      </w:r>
    </w:p>
    <w:p w14:paraId="7D52F0D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在护士长领导下和护士指导下进行工作。</w:t>
      </w:r>
    </w:p>
    <w:p w14:paraId="12DC86B4">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每天上午清洁护士站台面，用 0.05%含氯消毒剂擦拭分娩室、手术室、待产室、腹腔镜室、隔离分娩室等各室间物体表面（产床、手术床、无影灯、辐射台、保暖箱、婴儿秤、治疗车、转运车床）。</w:t>
      </w:r>
    </w:p>
    <w:p w14:paraId="4A3B575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协助产妇吃饭、大小便。 </w:t>
      </w:r>
    </w:p>
    <w:p w14:paraId="61D2DD6F">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协助转运产妇，负责转运车床单随脏随换；保持车床的整洁。 </w:t>
      </w:r>
    </w:p>
    <w:p w14:paraId="6882D2D9">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接收干净布类，按规格折叠好、归类放入打包间柜内。 </w:t>
      </w:r>
    </w:p>
    <w:p w14:paraId="2B8F6A30">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及时运送标本至检验科。 </w:t>
      </w:r>
    </w:p>
    <w:p w14:paraId="40EF45F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协助护士长领取物品。 </w:t>
      </w:r>
    </w:p>
    <w:p w14:paraId="4D8AF0B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每天 7:30、11:00、14:00 将送往供应室的洗消器械搬到污物间固定地点，待供应室回收。 </w:t>
      </w:r>
    </w:p>
    <w:p w14:paraId="7D450F3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随时整理更衣室衣服及等候区的鞋子，保持分娩室、待产室床单位整齐清洁。</w:t>
      </w:r>
    </w:p>
    <w:p w14:paraId="29D771E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每周二更换出诊车床床单一次，如有脏污随时更换。</w:t>
      </w:r>
    </w:p>
    <w:p w14:paraId="225A5BC2">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每送走一位产妇及手术病人，要马上做好产床、手术床的终末消毒。</w:t>
      </w:r>
    </w:p>
    <w:p w14:paraId="23C9BBAB">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清洗外科洗手的小毛巾，晾干后叠好送供应室消毒灭菌。</w:t>
      </w:r>
    </w:p>
    <w:p w14:paraId="04DFD561">
      <w:pPr>
        <w:pStyle w:val="5"/>
        <w:numPr>
          <w:ilvl w:val="1"/>
          <w:numId w:val="4"/>
        </w:numPr>
        <w:ind w:lef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夜班护工工作职责（15:00-23:00）。</w:t>
      </w:r>
    </w:p>
    <w:p w14:paraId="314C00C9">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在护士长领导下和护士指导下进行工作。 </w:t>
      </w:r>
    </w:p>
    <w:p w14:paraId="4ACCC60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每天下午清洁护士站台面，用 0.05%含氯消毒剂擦拭分娩室、手术室、待产室、腹腔镜室、隔离分娩室等各室间物体表面（产床、手术床、无影灯、辐射台、保暖箱、婴儿秤、治疗车、转运车床）。 </w:t>
      </w:r>
    </w:p>
    <w:p w14:paraId="098F8E1C">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协助产妇吃饭、大小便。</w:t>
      </w:r>
    </w:p>
    <w:p w14:paraId="32370F66">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协助转运产妇，转运车床单脏污随时更换；负责保持出诊车床的整洁。 </w:t>
      </w:r>
    </w:p>
    <w:p w14:paraId="042730C4">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每周一、三、五清洗拖鞋及鞋柜。 </w:t>
      </w:r>
    </w:p>
    <w:p w14:paraId="26ABB902">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及时运送标本至检验科。 </w:t>
      </w:r>
    </w:p>
    <w:p w14:paraId="7395EE9F">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协助护士长领取物品；协助护士排叠婴儿空白病历。 </w:t>
      </w:r>
    </w:p>
    <w:p w14:paraId="3647867B">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随时整理更衣室衣服及等候区的鞋子，保持分娩室、待产室床单位整齐清洁，床单如有脏污随时更换。 </w:t>
      </w:r>
    </w:p>
    <w:p w14:paraId="225699E3">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每送走一位产妇及手术病人，要马上做好产床、手术床的终末消毒。 </w:t>
      </w:r>
    </w:p>
    <w:p w14:paraId="4542201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夜间手术完成后及分娩后及时清理室间医疗废物、生活垃圾及污染的布类。</w:t>
      </w:r>
    </w:p>
    <w:p w14:paraId="738E5111">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产前区护工工作职责（7:30-12:00 14:30-18:30） </w:t>
      </w:r>
    </w:p>
    <w:p w14:paraId="4C4BF1F4">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上午工作职责： </w:t>
      </w:r>
    </w:p>
    <w:p w14:paraId="352FF3CE">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6:45 到岗，整理病区床单位，更换有污迹的床单或被套，早上更换便盆消毒液，按要求配制 0.2%含氯消毒剂，清洁处置室台面卫生，在护士长或护士指导下做好各种仪器卫生清洁。 </w:t>
      </w:r>
    </w:p>
    <w:p w14:paraId="09BA5C94">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做晨间护理，整理床铺，铺备用床，收便盆。</w:t>
      </w:r>
    </w:p>
    <w:p w14:paraId="1EB5685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送各种化验标本，派发一次性用品 </w:t>
      </w:r>
    </w:p>
    <w:p w14:paraId="66614C96">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到供应室取回消毒物品。 </w:t>
      </w:r>
    </w:p>
    <w:p w14:paraId="5D1EDD86">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接送病人做各种检查。送 B 超和心电图申请单到 B 超室。及时到 B 超室取回患者报告单，放在医生办公室放验单处，以便医生及时查看结果。 </w:t>
      </w:r>
    </w:p>
    <w:p w14:paraId="441CCD5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照顾以及护理病人的日常生活。协助需要帮助的患者完成生活护理，如床上擦浴，更衣，更换床单等。 </w:t>
      </w:r>
    </w:p>
    <w:p w14:paraId="59D01B2B">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收沙滩椅，整齐叠放。</w:t>
      </w:r>
    </w:p>
    <w:p w14:paraId="6439285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清洁医生办公室、饮水机、处置室、护士站的卫生。 </w:t>
      </w:r>
    </w:p>
    <w:p w14:paraId="63796A2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开关空调，通风 30 分钟每日两次。 </w:t>
      </w:r>
    </w:p>
    <w:p w14:paraId="6973D2EF">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下午工作职责： </w:t>
      </w:r>
    </w:p>
    <w:p w14:paraId="0573C96F">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接待病人，铺备用床。</w:t>
      </w:r>
    </w:p>
    <w:p w14:paraId="2B422E0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送检验标本，护送病人到各科检查，派发一次性用品。 </w:t>
      </w:r>
    </w:p>
    <w:p w14:paraId="308BAD01">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派发病人服，帮病人打开水。 </w:t>
      </w:r>
    </w:p>
    <w:p w14:paraId="113A7B77">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给予术后病人床上擦浴及床上洗头。 </w:t>
      </w:r>
    </w:p>
    <w:p w14:paraId="313920E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协助领药。 </w:t>
      </w:r>
    </w:p>
    <w:p w14:paraId="5E04F4B7">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巡视病房，协助病人的生活护理，协助病人大小便。 </w:t>
      </w:r>
    </w:p>
    <w:p w14:paraId="0D2F3A9C">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租赁沙滩椅。 </w:t>
      </w:r>
    </w:p>
    <w:p w14:paraId="4773C2BE">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爱婴区护工工作职责 </w:t>
      </w:r>
    </w:p>
    <w:p w14:paraId="38DC5E92">
      <w:pPr>
        <w:pStyle w:val="4"/>
        <w:keepNext w:val="0"/>
        <w:keepLines w:val="0"/>
        <w:pageBreakBefore w:val="0"/>
        <w:widowControl/>
        <w:numPr>
          <w:ilvl w:val="1"/>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护工班工作职责（7:00-12:00 14:00-17:00） </w:t>
      </w:r>
    </w:p>
    <w:p w14:paraId="31E90CA7">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保持病区整洁安静，查房治疗时间，协助清理陪人。 </w:t>
      </w:r>
    </w:p>
    <w:p w14:paraId="3B2C2DDA">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出院后床单位按规范进行终末消毒，保持环境整齐清洁。 </w:t>
      </w:r>
    </w:p>
    <w:p w14:paraId="6F4835F6">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协助产妇喂奶，为婴儿换尿片，协助产妇午餐。 </w:t>
      </w:r>
    </w:p>
    <w:p w14:paraId="0003520F">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协助护送病人做 X 线、B 超等检查 </w:t>
      </w:r>
    </w:p>
    <w:p w14:paraId="4C5874C2">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协助护士新收产妇和婴儿，准备床单位及用品。 </w:t>
      </w:r>
    </w:p>
    <w:p w14:paraId="1943F932">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协助产后术后产妇大小便，为留置尿管病人放尿。 </w:t>
      </w:r>
    </w:p>
    <w:p w14:paraId="6A94BE47">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清点回收被服。 </w:t>
      </w:r>
    </w:p>
    <w:p w14:paraId="2A16589D">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护送出院产妇及婴儿至电梯口。 </w:t>
      </w:r>
    </w:p>
    <w:p w14:paraId="6529A1D7">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协助责任护士工作，协助护士完成当班工作。 </w:t>
      </w:r>
    </w:p>
    <w:p w14:paraId="487355F4">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协助护士做好婴儿洗澡和游泳工作</w:t>
      </w:r>
    </w:p>
    <w:p w14:paraId="4961DAE8">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协助下夜晨间护理等工作 </w:t>
      </w:r>
    </w:p>
    <w:p w14:paraId="7B905010">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协助护士长领取及运输物品。 </w:t>
      </w:r>
    </w:p>
    <w:p w14:paraId="15E7B91F">
      <w:pPr>
        <w:pStyle w:val="4"/>
        <w:keepNext w:val="0"/>
        <w:keepLines w:val="0"/>
        <w:pageBreakBefore w:val="0"/>
        <w:widowControl/>
        <w:numPr>
          <w:ilvl w:val="1"/>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门岗班工作职责（日班：4:00-16:00 夜班 15:30-0:00） </w:t>
      </w:r>
    </w:p>
    <w:p w14:paraId="1021783F">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在护士长的指导下，负责爱婴区门卫工作。 </w:t>
      </w:r>
    </w:p>
    <w:p w14:paraId="31845C4C">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严格上班时间，不得迟到早退。工作中做到四轻：说话轻、关门轻、操作轻、走路轻。 </w:t>
      </w:r>
    </w:p>
    <w:p w14:paraId="4511672B">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严格执行母婴同室探视制度，限制探视人员，清理陪人，为出院的产妇及婴儿签发放行条，并回收陪人证。 </w:t>
      </w:r>
    </w:p>
    <w:p w14:paraId="1AEEAB58">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门岗班办理出院登记，负责对出院婴儿身份复核并签名。 </w:t>
      </w:r>
    </w:p>
    <w:p w14:paraId="1CCCA2AB">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协助开闭路电视及空调，收发陪人床。 </w:t>
      </w:r>
    </w:p>
    <w:p w14:paraId="662C3477">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禁止产妇家属携奶粉奶瓶等入室。 </w:t>
      </w:r>
    </w:p>
    <w:p w14:paraId="3D244C02">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不得在岗位上吃东西，不得收受产妇及家属红包。不得与病人及家属争吵，如因此而引起投诉者，每次扣发工资 30 元。 </w:t>
      </w:r>
    </w:p>
    <w:p w14:paraId="096AFAEA">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因事需离开岗位时，应告知主管、护士长或护士，有人替岗后方可离去，否则当旷工处理。 </w:t>
      </w:r>
    </w:p>
    <w:p w14:paraId="4C463679">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接听与产妇床单位对话机，并通知有关人员落实产妇需要。 </w:t>
      </w:r>
    </w:p>
    <w:p w14:paraId="0D90DF22">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协助护长做好临时工作。</w:t>
      </w:r>
    </w:p>
    <w:p w14:paraId="6DCC95DB">
      <w:pPr>
        <w:pStyle w:val="5"/>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负责护工班 12:00-14:00 休息时工作，并做好门岗交待</w:t>
      </w:r>
      <w:r>
        <w:rPr>
          <w:rFonts w:hint="eastAsia" w:ascii="宋体" w:hAnsi="宋体" w:eastAsia="宋体" w:cs="宋体"/>
          <w:b w:val="0"/>
          <w:bCs w:val="0"/>
          <w:sz w:val="24"/>
          <w:szCs w:val="24"/>
          <w:lang w:val="en-US" w:eastAsia="zh-CN"/>
        </w:rPr>
        <w:t xml:space="preserve">。 </w:t>
      </w:r>
    </w:p>
    <w:p w14:paraId="4DC7F1E1">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新生儿科护工工作职责 </w:t>
      </w:r>
    </w:p>
    <w:p w14:paraId="376D28AD">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普婴室护工职责 </w:t>
      </w:r>
    </w:p>
    <w:p w14:paraId="50C4A3A1">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上班时间：日班 8:00-17:00 上夜 17:00-0:00 下夜 00:00-8:00。</w:t>
      </w:r>
    </w:p>
    <w:p w14:paraId="66457331">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在护士长的领导下和护士指导下工作。</w:t>
      </w:r>
    </w:p>
    <w:p w14:paraId="27E75AEC">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遵守新生儿病室消毒隔离管理制度，进入新生儿病区前洗手、穿消毒洗手衣、帽子、换入室拖鞋。 </w:t>
      </w:r>
    </w:p>
    <w:p w14:paraId="3F3319DB">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每班清点新生儿数和奶粉瓶数，并做好奶粉登记工作。</w:t>
      </w:r>
    </w:p>
    <w:p w14:paraId="7BC36A8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准备好新生儿被服，协助护士做好新生儿沐浴工作。保持床单位整洁，更换床单、枕套。 </w:t>
      </w:r>
    </w:p>
    <w:p w14:paraId="3CF34B5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定时配奶、喂奶、清洗奶瓶、更换纸尿裤，遵循手卫生指征，规范手卫生。</w:t>
      </w:r>
    </w:p>
    <w:p w14:paraId="6D21BC30">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根据医嘱奶量配奶，用注射器量取所需的奶量。 </w:t>
      </w:r>
    </w:p>
    <w:p w14:paraId="6361C708">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遵守科室配奶室管理制度。 </w:t>
      </w:r>
    </w:p>
    <w:p w14:paraId="4759690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遵守母乳代用品配量和使用管理制度。</w:t>
      </w:r>
    </w:p>
    <w:p w14:paraId="46F3C54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接收母乳，并做好登记工作，母乳需经巴氏消毒 30 分钟才喂食。 </w:t>
      </w:r>
    </w:p>
    <w:p w14:paraId="763B12B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及时收集粪便及尿标本，并用专用的不锈钢标本箱运送标本。</w:t>
      </w:r>
    </w:p>
    <w:p w14:paraId="27080E02">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负责病区全天血标本的运送，保证血标本及时送达。用不锈钢盅运送血标本。</w:t>
      </w:r>
    </w:p>
    <w:p w14:paraId="26F4B1E1">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协助护士接送新生儿行 B 超、X 光等检查。</w:t>
      </w:r>
    </w:p>
    <w:p w14:paraId="553EFB4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每天清洁恒温水箱并更换恒温水箱的水。每天检查配奶室物品消毒日期，按消毒日期先后顺序摆放，在有效期内使用，过期的取出再消毒。 </w:t>
      </w:r>
    </w:p>
    <w:p w14:paraId="146F506A">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兼负责当天仪器设备清洁消毒员休息时的工作。</w:t>
      </w:r>
    </w:p>
    <w:p w14:paraId="7BE99187">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负责清洁员不在班期间的病区清洁保洁工作。</w:t>
      </w:r>
    </w:p>
    <w:p w14:paraId="23168935">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仪器设备清洁消毒员工作职责 </w:t>
      </w:r>
    </w:p>
    <w:p w14:paraId="0DB9E2FE">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上班时间：8:00-12:00，14:00-17:00</w:t>
      </w:r>
    </w:p>
    <w:p w14:paraId="3282354D">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在护士长领导下和护士指导下工作。</w:t>
      </w:r>
    </w:p>
    <w:p w14:paraId="25271887">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遵守新生儿科病室消毒隔离管理制度，进入新生儿病区前洗手、穿消毒洗手衣裤、帽子，换入室拖鞋。 </w:t>
      </w:r>
    </w:p>
    <w:p w14:paraId="1E1C303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每日用清水软布擦拭暖箱、黄疸治疗箱、注射泵、输液泵、心电监护仪、雾化器、输液架等常用仪器。</w:t>
      </w:r>
    </w:p>
    <w:p w14:paraId="29A20816">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患儿出院后，对使用过的暖箱、婴儿床、听诊器、注射泵、输液泵、心电监护仪等用 0.05%含氯消毒剂擦拭，作用 30 分钟后再用清水擦拭。 </w:t>
      </w:r>
    </w:p>
    <w:p w14:paraId="23737465">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患儿结束光疗后对黄疸治疗箱用 0.05%含氯消毒剂擦拭，作用 30 分钟后再用清水擦拭。 </w:t>
      </w:r>
    </w:p>
    <w:p w14:paraId="0B4F3FEC">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每周一用 0.05%含氯消毒剂擦拭病历夹。 </w:t>
      </w:r>
    </w:p>
    <w:p w14:paraId="08964660">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每天将送回的医务人员工作服、BB 的衣服、床单、被套、大毛巾、小毛巾、毛毯等分别按固定位置摆放整齐。 </w:t>
      </w:r>
    </w:p>
    <w:p w14:paraId="1EDA1356">
      <w:pPr>
        <w:pStyle w:val="6"/>
        <w:keepNext w:val="0"/>
        <w:keepLines w:val="0"/>
        <w:pageBreakBefore w:val="0"/>
        <w:widowControl/>
        <w:numPr>
          <w:ilvl w:val="2"/>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清点污衣、被服等，并做好洗衣单的登记工作。</w:t>
      </w:r>
    </w:p>
    <w:p w14:paraId="4A7DA2D7">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普儿区护工工作职责： </w:t>
      </w:r>
    </w:p>
    <w:p w14:paraId="1DF3308E">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日班：7:00-15:00，夜班 15:00-23:00 </w:t>
      </w:r>
    </w:p>
    <w:p w14:paraId="1781280E">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在护士长和护士的指导下进行工作。</w:t>
      </w:r>
    </w:p>
    <w:p w14:paraId="3CEB149B">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负责病人生活护理，协助晨间护理，铺备用床，保持住院病人床单位的整洁。</w:t>
      </w:r>
    </w:p>
    <w:p w14:paraId="06326C89">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协助护士完成病区通风及空气消毒工作。 </w:t>
      </w:r>
    </w:p>
    <w:p w14:paraId="217C7F9F">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巡视病房，应接病房呼叫铃。</w:t>
      </w:r>
    </w:p>
    <w:p w14:paraId="779C4C43">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做好病人出院床单位的终末清洁，协助护士管理被服。 </w:t>
      </w:r>
    </w:p>
    <w:p w14:paraId="6B67AE1E">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及时收集标本和送标本。</w:t>
      </w:r>
    </w:p>
    <w:p w14:paraId="23B7709D">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负责清洁员不在班期间的病区清洁保洁工作。</w:t>
      </w:r>
    </w:p>
    <w:p w14:paraId="21CD3B41">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负责紫外线灯管清洁，协助氧气管道清洁消毒工作</w:t>
      </w:r>
    </w:p>
    <w:p w14:paraId="74FB3C5F">
      <w:pPr>
        <w:pStyle w:val="5"/>
        <w:keepNext w:val="0"/>
        <w:keepLines w:val="0"/>
        <w:pageBreakBefore w:val="0"/>
        <w:widowControl/>
        <w:numPr>
          <w:ilvl w:val="1"/>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协助护士长领取物品，补充治疗室物品。 </w:t>
      </w:r>
    </w:p>
    <w:p w14:paraId="453CE8A1">
      <w:pPr>
        <w:pStyle w:val="6"/>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left"/>
        <w:textAlignment w:val="auto"/>
        <w:rPr>
          <w:rFonts w:hint="eastAsia" w:ascii="宋体" w:hAnsi="宋体" w:eastAsia="宋体" w:cs="宋体"/>
          <w:b w:val="0"/>
          <w:bCs w:val="0"/>
          <w:sz w:val="24"/>
          <w:szCs w:val="24"/>
          <w:lang w:val="en-US" w:eastAsia="zh-CN"/>
        </w:rPr>
      </w:pPr>
    </w:p>
    <w:p w14:paraId="3DB873E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【二】急救车担架工服务要求</w:t>
      </w:r>
    </w:p>
    <w:p w14:paraId="3BA86C7E">
      <w:pPr>
        <w:pStyle w:val="6"/>
        <w:keepNext w:val="0"/>
        <w:keepLines w:val="0"/>
        <w:pageBreakBefore w:val="0"/>
        <w:widowControl/>
        <w:numPr>
          <w:ilvl w:val="0"/>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中标人派驻6人或以上急救车担架工。</w:t>
      </w:r>
    </w:p>
    <w:p w14:paraId="47C5F7A8">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急救车担架工：实行倒班制，每班在岗3人，进餐30分钟内，需顶岗值守无空岗。</w:t>
      </w:r>
    </w:p>
    <w:p w14:paraId="0B262217">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遵守医院各项规章制度和流程，服从医院、科室的管理。严禁将有关患者的文书资料（如病历）自行交予患者或家属。</w:t>
      </w:r>
    </w:p>
    <w:p w14:paraId="064A0C51">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服从医院、急诊科医护人员的工作安排。</w:t>
      </w:r>
    </w:p>
    <w:p w14:paraId="731128F3">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24小时参与医院救护车的出车工作，及时响应救护车出车担架任务，接到出车通知后在规定时间内随车出诊。</w:t>
      </w:r>
    </w:p>
    <w:p w14:paraId="59AE2511">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熟悉各检查科室、手术室及住院病区的布局与最短路径</w:t>
      </w:r>
    </w:p>
    <w:p w14:paraId="6204060C">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负责值班期间救护车担架、轮椅等转运工具的检查、清洁与消毒工作。</w:t>
      </w:r>
    </w:p>
    <w:p w14:paraId="42E3B255">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协助医护人员对急危重症病人和特殊病人的转运救治、会诊、入院、送检、协助挂号、缴费、取药等非治疗性工作。</w:t>
      </w:r>
    </w:p>
    <w:p w14:paraId="6CF2385F">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在医护人员的指导下正确选择性能完好的转运工具，运送方法正确，注意安全、舒适、保暖，中途不得离开病人，病情如有变化及时报告医护人员。</w:t>
      </w:r>
    </w:p>
    <w:p w14:paraId="70A98E9A">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负责转运患者并协助过床，安置在指定科室后，把转运工具送回急诊科并按要求将转运工具摆放在指定位置。</w:t>
      </w:r>
    </w:p>
    <w:p w14:paraId="54093984">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工作中发现问题或出现不良事件应及时上报病区管理人员和运送主管，不得擅自处理。</w:t>
      </w:r>
    </w:p>
    <w:p w14:paraId="7D9B5E74">
      <w:pPr>
        <w:pStyle w:val="6"/>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6"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协助急诊科完成其他临时性任务。</w:t>
      </w:r>
    </w:p>
    <w:p w14:paraId="2A3CD17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color w:val="auto"/>
          <w:kern w:val="0"/>
          <w:sz w:val="24"/>
          <w:szCs w:val="24"/>
          <w:lang w:eastAsia="zh-CN"/>
        </w:rPr>
      </w:pPr>
    </w:p>
    <w:p w14:paraId="4DCC447D">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ascii="宋体" w:hAnsi="宋体"/>
          <w:b w:val="0"/>
          <w:bCs/>
          <w:kern w:val="0"/>
          <w:szCs w:val="24"/>
        </w:rPr>
      </w:pP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lang w:val="en-US" w:eastAsia="zh-CN"/>
        </w:rPr>
        <w:t>三</w:t>
      </w:r>
      <w:r>
        <w:rPr>
          <w:rFonts w:hint="eastAsia" w:ascii="宋体" w:hAnsi="宋体"/>
          <w:b/>
          <w:bCs w:val="0"/>
          <w:color w:val="auto"/>
          <w:kern w:val="0"/>
          <w:sz w:val="24"/>
          <w:szCs w:val="24"/>
          <w:lang w:eastAsia="zh-CN"/>
        </w:rPr>
        <w:t>】</w:t>
      </w:r>
      <w:r>
        <w:rPr>
          <w:rFonts w:hint="eastAsia" w:ascii="宋体" w:hAnsi="宋体"/>
          <w:b/>
          <w:bCs w:val="0"/>
          <w:kern w:val="0"/>
          <w:sz w:val="24"/>
          <w:szCs w:val="24"/>
        </w:rPr>
        <w:t>总体服务要求</w:t>
      </w:r>
    </w:p>
    <w:p w14:paraId="0271EE5F">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要严格遵循医院文化理念，严格按照三甲医院复审中的各项有关规定开展工作，以有利于医院长期良性发展为前提条件，并在服务当中做到“一切以病人为中心”、“以确保病人安全为准则”、“以满足医院7×24小时服务为根本”，营造安全、稳定、有序、高效的后勤服务保障体系。医院每年度依据临床科室的需求量，就实际需要服务人员进行调整，双方协商一致另签补充合约，以保证医院业务的正常运转。</w:t>
      </w:r>
    </w:p>
    <w:p w14:paraId="66D1306E">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中标人派驻的服务人员必须身体健康、遵纪守法、无不良行为倾向。</w:t>
      </w:r>
    </w:p>
    <w:p w14:paraId="10CECD15">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人员服装要统一、整齐，注意个人卫生、形象佳。工衣清洗统一由中标人清洗，费用由中标人承担，特殊临床科室的驻科人员工衣按医院临床科室要求配合。</w:t>
      </w:r>
    </w:p>
    <w:p w14:paraId="1574B4FC">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所有管理和服务人员须语言文明、服务态度好，积极配合采购人的管理及安排。</w:t>
      </w:r>
    </w:p>
    <w:p w14:paraId="2914E25C">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保证医院医疗配送后勤保障工作的运行质量，中标人应保持服务人员队伍相对稳定。项目的经理级人员从业经验不少于10年，具体负责现场的主管级人员从业经验不少于5年，员工流动率不能大于20%/年。中标人内部须有岗前培训机构，从业人员100%经过岗前培训、经过基本消防知识和急救技术培训，合格后上岗。</w:t>
      </w:r>
    </w:p>
    <w:p w14:paraId="7F906839">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服务人员按不同工种和专业要求持证上岗（相关证件费用和年审费由中标人负责），如果因为服务人员没有持有相应的工作上岗证而导致事故发生，责任由中标人承担。</w:t>
      </w:r>
    </w:p>
    <w:p w14:paraId="230E8D2F">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岗位管理人员、服务人员必须身体健康（经体检合格者），上岗前具备健康证明，且每年体检不少于1次，并进行相关预防疫苗的接种，在传染病流行季节要采取相应的预防措施，包括防护、药物等，体检及相关费用由中标人承担。</w:t>
      </w:r>
    </w:p>
    <w:p w14:paraId="6369643A">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符合国家规定，所有服务人员必须经过卫生知识、安全规范培训和考核等。</w:t>
      </w:r>
    </w:p>
    <w:p w14:paraId="675A61E5">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中标人每月至少一次对各岗位的员工进行岗位服务要求和岗位技能的培训并定期进行考核。</w:t>
      </w:r>
    </w:p>
    <w:p w14:paraId="5164B15D">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中标人每月以书面形式向采购人总务科反馈服务人员工作、培训和考核情况。</w:t>
      </w:r>
    </w:p>
    <w:p w14:paraId="1BC20EDC">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具备完善的培训体系、规范的用人制度、标准化的操作程序和严密的质量控制体系，需通过质量管理体系、环境管理体系、职业健康安全管理体系、履约能力评价体系、物业服务认证（五星级）等有关管理体系认证，严格按照国家和广东省有关三甲医院后勤管理服务的标准，以保证采购人整个后勤系统能安全、高效、有序、规范和有计划地运转。</w:t>
      </w:r>
    </w:p>
    <w:p w14:paraId="548DAFC9">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未经采购人同意，中标采购商不得在合同期限内将本项目转包或移交给其他任何供应商，不得在合同期限内将本项目的管理权转包或分包。如果出现违规转包或移交给其他供应商的情况，采购人有权终止合同。</w:t>
      </w:r>
    </w:p>
    <w:p w14:paraId="33DC4CCE">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中标人需要严格执行医院疫情防控的相关规定，要求中标供应商提供疫情防控服务方案，具有可靠的疫情防控能力。</w:t>
      </w:r>
    </w:p>
    <w:p w14:paraId="7BB66DE1">
      <w:pPr>
        <w:pStyle w:val="5"/>
        <w:keepNext w:val="0"/>
        <w:keepLines w:val="0"/>
        <w:pageBreakBefore w:val="0"/>
        <w:widowControl/>
        <w:numPr>
          <w:ilvl w:val="0"/>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中标人需要做好医院突发事件的应急防控工作，建立完善的安全事故应急预案管理体系。</w:t>
      </w:r>
    </w:p>
    <w:p w14:paraId="5112536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r>
        <w:rPr>
          <w:rFonts w:hint="eastAsia" w:ascii="宋体" w:hAnsi="宋体"/>
          <w:b/>
          <w:bCs w:val="0"/>
          <w:kern w:val="0"/>
          <w:sz w:val="24"/>
          <w:szCs w:val="24"/>
          <w:lang w:val="en-US" w:eastAsia="zh-CN"/>
        </w:rPr>
        <w:t>【四】人员要求</w:t>
      </w:r>
    </w:p>
    <w:p w14:paraId="3E453DB2">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服务人员具体岗位设置（★本项目须配置服务人员 </w:t>
      </w:r>
      <w:r>
        <w:rPr>
          <w:rFonts w:hint="eastAsia" w:cs="宋体"/>
          <w:b/>
          <w:bCs/>
          <w:color w:val="auto"/>
          <w:sz w:val="24"/>
          <w:szCs w:val="24"/>
          <w:lang w:val="en-US" w:eastAsia="zh-CN"/>
        </w:rPr>
        <w:t>27</w:t>
      </w:r>
      <w:r>
        <w:rPr>
          <w:rFonts w:hint="eastAsia" w:ascii="宋体" w:hAnsi="宋体" w:eastAsia="宋体" w:cs="宋体"/>
          <w:b/>
          <w:bCs/>
          <w:sz w:val="24"/>
          <w:szCs w:val="24"/>
          <w:lang w:val="en-US" w:eastAsia="zh-CN"/>
        </w:rPr>
        <w:t>人</w:t>
      </w:r>
      <w:r>
        <w:rPr>
          <w:rFonts w:hint="eastAsia" w:cs="宋体"/>
          <w:b/>
          <w:bCs/>
          <w:sz w:val="24"/>
          <w:szCs w:val="24"/>
          <w:lang w:val="en-US" w:eastAsia="zh-CN"/>
        </w:rPr>
        <w:t>或以上</w:t>
      </w:r>
      <w:r>
        <w:rPr>
          <w:rFonts w:hint="eastAsia" w:ascii="宋体" w:hAnsi="宋体" w:eastAsia="宋体" w:cs="宋体"/>
          <w:b/>
          <w:bCs/>
          <w:sz w:val="24"/>
          <w:szCs w:val="24"/>
          <w:lang w:val="en-US" w:eastAsia="zh-CN"/>
        </w:rPr>
        <w:t>）</w:t>
      </w:r>
    </w:p>
    <w:p w14:paraId="36F2DF09">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护工合计2</w:t>
      </w:r>
      <w:r>
        <w:rPr>
          <w:rFonts w:hint="eastAsia" w:ascii="宋体" w:hAnsi="宋体" w:eastAsia="宋体" w:cs="宋体"/>
          <w:b w:val="0"/>
          <w:bCs w:val="0"/>
          <w:color w:val="FF0000"/>
          <w:sz w:val="24"/>
          <w:szCs w:val="24"/>
          <w:lang w:val="en-US" w:eastAsia="zh-CN"/>
        </w:rPr>
        <w:t>1</w:t>
      </w:r>
      <w:r>
        <w:rPr>
          <w:rFonts w:hint="eastAsia" w:ascii="宋体" w:hAnsi="宋体" w:eastAsia="宋体" w:cs="宋体"/>
          <w:b w:val="0"/>
          <w:bCs w:val="0"/>
          <w:sz w:val="24"/>
          <w:szCs w:val="24"/>
          <w:lang w:val="en-US" w:eastAsia="zh-CN"/>
        </w:rPr>
        <w:t>人或以上；</w:t>
      </w:r>
    </w:p>
    <w:p w14:paraId="3AE58E45">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急救车担架工6人或以上；</w:t>
      </w:r>
    </w:p>
    <w:p w14:paraId="289F6BF1">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中标人要配置不少于上述所需人员，可以提出更优化的配置方案。 </w:t>
      </w:r>
    </w:p>
    <w:p w14:paraId="1F13B4A5">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项目经理：45 岁及以内，具有专科及以上学历，具备相应消防技能以应对消防应急工作需持有政府相关职能部门颁发的建构筑物消防员证或消防设施操作员证，持有政府相关职能部门颁发的中级或以上职称，需具备同类项目管理服务经验。</w:t>
      </w:r>
    </w:p>
    <w:p w14:paraId="21A5EB38">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护工领班：具有专科及以上学历的，具有安全生产相关知识，持有政府部门或行业协会颁发的保洁员证，需具备同类项目管理服务经验。</w:t>
      </w:r>
    </w:p>
    <w:p w14:paraId="08B50C8A">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保洁员：需具备相关安全生产知识和保洁知识且经过相应院感培训后方可上岗。 </w:t>
      </w:r>
    </w:p>
    <w:p w14:paraId="5B2194C8">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人员管理要求 </w:t>
      </w:r>
    </w:p>
    <w:p w14:paraId="0F5FA0CE">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采购人与派驻服务人员不发生任何劳动和雇佣关系，派驻服务人员由中标人自行管理，并按法律法规和地方政府的规定支付服务人员的工资、福利、保险、奖金、加班费等一切费用。 </w:t>
      </w:r>
    </w:p>
    <w:p w14:paraId="6A4E4E09">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若采购人加班期间要求提供相关物业管理服务的，中标人应按上班期间要求，保质保量地做好保障工作。 </w:t>
      </w:r>
    </w:p>
    <w:p w14:paraId="351D349E">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中标人的派驻服务人员应遵守安全操作规章制度，若发生人身伤害等工伤事故，由中标人负责，与采购人无关。 </w:t>
      </w:r>
    </w:p>
    <w:p w14:paraId="5B67510F">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中标人全部工作人员应专职服务本项目，如遇特殊情况需借用本项目工作人员，须报请采购人批准，并保证本项目正常运行。 </w:t>
      </w:r>
    </w:p>
    <w:p w14:paraId="38D56234">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投诉处理率100%，且及时、妥善，有完整的记录档案。</w:t>
      </w:r>
    </w:p>
    <w:p w14:paraId="15296487">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鼓励中标人在符合岗位条件下，“公益性岗位”优先招用广州市就业困难人员和参战复退就业困难人员。</w:t>
      </w:r>
    </w:p>
    <w:p w14:paraId="0E9F6410">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人员待遇要求</w:t>
      </w:r>
    </w:p>
    <w:p w14:paraId="7B5F503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rPr>
        <w:t>★中标人须为按照《中华人民共和国劳动法》的相关规定发放工资，服务人员工资不得低于广州市企业职工最低工资标准（工资不含按国家规定供应商必须支付的社会保险及其他应付费用）</w:t>
      </w:r>
      <w:r>
        <w:rPr>
          <w:rFonts w:hint="eastAsia" w:ascii="宋体" w:hAnsi="宋体"/>
          <w:bCs/>
          <w:color w:val="auto"/>
          <w:sz w:val="24"/>
          <w:szCs w:val="24"/>
          <w:lang w:eastAsia="zh-CN"/>
        </w:rPr>
        <w:t>。</w:t>
      </w:r>
      <w:r>
        <w:rPr>
          <w:rFonts w:hint="eastAsia" w:ascii="宋体" w:hAnsi="宋体"/>
          <w:bCs/>
          <w:color w:val="auto"/>
          <w:sz w:val="24"/>
          <w:szCs w:val="24"/>
          <w:lang w:val="en-US" w:eastAsia="zh-CN"/>
        </w:rPr>
        <w:t>中标人须</w:t>
      </w:r>
      <w:r>
        <w:rPr>
          <w:rFonts w:hint="eastAsia" w:ascii="宋体" w:hAnsi="宋体"/>
          <w:bCs/>
          <w:color w:val="auto"/>
          <w:sz w:val="24"/>
          <w:szCs w:val="24"/>
          <w:lang w:eastAsia="zh-CN"/>
        </w:rPr>
        <w:t>按照《中华人民共和国社会保险法》和《住房公积金管理条例》的相关规定，支付国家规定必须购买的社会保险费用和缴存住房公积金</w:t>
      </w:r>
      <w:r>
        <w:rPr>
          <w:rFonts w:hint="eastAsia" w:ascii="宋体" w:hAnsi="宋体"/>
          <w:bCs/>
          <w:color w:val="auto"/>
          <w:sz w:val="24"/>
          <w:szCs w:val="24"/>
        </w:rPr>
        <w:t>。</w:t>
      </w:r>
      <w:r>
        <w:rPr>
          <w:rFonts w:hint="eastAsia" w:ascii="宋体" w:hAnsi="宋体"/>
          <w:bCs/>
          <w:color w:val="auto"/>
          <w:sz w:val="24"/>
          <w:szCs w:val="24"/>
          <w:lang w:val="en-US" w:eastAsia="zh-CN"/>
        </w:rPr>
        <w:t>中标人须</w:t>
      </w:r>
      <w:r>
        <w:rPr>
          <w:rFonts w:hint="eastAsia" w:ascii="宋体" w:hAnsi="宋体"/>
          <w:bCs/>
          <w:color w:val="auto"/>
          <w:sz w:val="24"/>
          <w:szCs w:val="24"/>
        </w:rPr>
        <w:t>保证合法用工，依法承担中标人所有员工的安全保险责</w:t>
      </w:r>
      <w:r>
        <w:rPr>
          <w:rFonts w:hint="eastAsia" w:ascii="宋体" w:hAnsi="宋体"/>
          <w:bCs/>
          <w:color w:val="auto"/>
          <w:sz w:val="24"/>
          <w:szCs w:val="24"/>
          <w:lang w:val="en-US" w:eastAsia="zh-CN"/>
        </w:rPr>
        <w:t>任</w:t>
      </w:r>
      <w:r>
        <w:rPr>
          <w:rFonts w:hint="eastAsia" w:ascii="宋体" w:hAnsi="宋体"/>
          <w:bCs/>
          <w:color w:val="auto"/>
          <w:sz w:val="24"/>
          <w:szCs w:val="24"/>
        </w:rPr>
        <w:t>。若发生劳动争议或违反</w:t>
      </w:r>
      <w:r>
        <w:rPr>
          <w:rFonts w:hint="eastAsia" w:ascii="宋体" w:hAnsi="宋体"/>
          <w:bCs/>
          <w:color w:val="auto"/>
          <w:sz w:val="24"/>
          <w:szCs w:val="24"/>
          <w:lang w:val="en-US" w:eastAsia="zh-CN"/>
        </w:rPr>
        <w:t>相关法律</w:t>
      </w:r>
      <w:r>
        <w:rPr>
          <w:rFonts w:hint="eastAsia" w:ascii="宋体" w:hAnsi="宋体"/>
          <w:bCs/>
          <w:color w:val="auto"/>
          <w:sz w:val="24"/>
          <w:szCs w:val="24"/>
        </w:rPr>
        <w:t>规定均由中标人自行解决并承担相应的法律责任，采购人无连带关系和责任。</w:t>
      </w:r>
    </w:p>
    <w:p w14:paraId="55CCF9B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r>
        <w:rPr>
          <w:rFonts w:hint="eastAsia" w:ascii="宋体" w:hAnsi="宋体"/>
          <w:b/>
          <w:bCs w:val="0"/>
          <w:kern w:val="0"/>
          <w:sz w:val="24"/>
          <w:szCs w:val="24"/>
          <w:lang w:val="en-US" w:eastAsia="zh-CN"/>
        </w:rPr>
        <w:t>【五】管理要求</w:t>
      </w:r>
    </w:p>
    <w:p w14:paraId="5763B1BD">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基本要求</w:t>
      </w:r>
    </w:p>
    <w:p w14:paraId="6B943169">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中标人有健全的组织机构和人员分工，岗位职责明确。在医院内设立办公室，并配备管理人员负责全面工作。</w:t>
      </w:r>
    </w:p>
    <w:p w14:paraId="6C08DFA7">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中标人必须具备电脑分析软件支持后台系统，可以为医院后勤部门提供详实可靠的业务量统计数据，以便医院能更直观、更科学的改进后勤工作。</w:t>
      </w:r>
    </w:p>
    <w:p w14:paraId="2FCC9F76">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有健全和具体的管理制度，有明细的工作流程和措施，有可行的检查监督制度，有奖励惩罚制度，有畅顺的信息反馈渠道，有良好的员工文化制度。</w:t>
      </w:r>
    </w:p>
    <w:p w14:paraId="6EED8278">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有管理人员的培训和发展计划，包括培训计划、方式、目标等。</w:t>
      </w:r>
    </w:p>
    <w:p w14:paraId="4FC1FEE7">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中标人提供7×24小时服务，重点工作科室配备适合的人力以满足医院7×24小时的运作。有应对突发事件的预案，确保各类突发事件的相关保障措施得到有效落实。</w:t>
      </w:r>
    </w:p>
    <w:p w14:paraId="0D9D7C51">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中标人必须对员工提供系统的职业暴露防护知识培训，经考核合格后方能上岗，并为员工提供符合国家有关要求的工作防护用品。</w:t>
      </w:r>
    </w:p>
    <w:p w14:paraId="33496629">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中标人员工在工作中引起的自身伤害（包括针刺等职业暴露损伤），由中标人自行负责处理。</w:t>
      </w:r>
    </w:p>
    <w:p w14:paraId="2A6291D5">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由于中标人员工违反工作规范操作而导致的他人伤害，按过错原则，由中标人负责赔偿处理。</w:t>
      </w:r>
    </w:p>
    <w:p w14:paraId="4BD9E2FD">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建立与保存医院后勤社会化档案。针对医院岗位的用人特殊性，提前储备岗位顶班人员并对其进行岗位培训，如不同岗位工人轮休、辞工等原因出现岗位人员空缺时，必须有合格且熟悉科室运转人员可顶替。</w:t>
      </w:r>
    </w:p>
    <w:p w14:paraId="42719D1F">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做好与服务医院临床科室的协调沟通工作，严格按照本招标文件中的各项服务内容及标准执行，接受采购人组织的对该项目的服务内容、质量、管理等检查监督，并根据采购人提出的整改意见及时做好总结和改进工作，改进结果及时汇报给采购人。</w:t>
      </w:r>
    </w:p>
    <w:p w14:paraId="4EC8AF89">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采购人定期或不定期随机抽查，若发现不符合规定，则有权按照本招标文件的规定进行处理，情节严重的，采购人有权与中标人终止合同。</w:t>
      </w:r>
    </w:p>
    <w:p w14:paraId="7BD66072">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劳动法律规定执行每周工作核算相应的岗位服务人数。中标人应提供充分的、有可行性的过渡交接方案以保障现场服务质量、服务人员稳定和采购人的合法权益不受影响，以保证项目过渡期的平稳。（项目过渡期是指中标人与前服务单位的工作交接过渡时间）</w:t>
      </w:r>
    </w:p>
    <w:p w14:paraId="7C234EF3">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质量检查与罚则</w:t>
      </w:r>
    </w:p>
    <w:p w14:paraId="268132AA">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采购人对中标人的工作质量进行不定期监督、检查，并按各服务内容及相关标准检查评分。如有与招标文件中规定的服务标准、要求及规定等有不符的，采购人有权要求中标人加班或限期增加人员等有效方法提高服务质量，费用由中标人负责。若中标人的第三方服务满意度没达到80%，服务期内，采购人将对服务项目进行临床科室定期抽查，每个被抽取科室的考评得分作为相应服务人员的工作改进依据，得分低于80分的，每低一分则处罚200元，可累计。</w:t>
      </w:r>
    </w:p>
    <w:p w14:paraId="1708255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rightChars="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评价参考：</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581"/>
        <w:gridCol w:w="1846"/>
      </w:tblGrid>
      <w:tr w14:paraId="60F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47" w:type="pct"/>
            <w:noWrap w:val="0"/>
            <w:vAlign w:val="center"/>
          </w:tcPr>
          <w:p w14:paraId="79B3C1C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序号</w:t>
            </w:r>
          </w:p>
        </w:tc>
        <w:tc>
          <w:tcPr>
            <w:tcW w:w="3633" w:type="pct"/>
            <w:noWrap w:val="0"/>
            <w:vAlign w:val="center"/>
          </w:tcPr>
          <w:p w14:paraId="45196AF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项目内容</w:t>
            </w:r>
          </w:p>
        </w:tc>
        <w:tc>
          <w:tcPr>
            <w:tcW w:w="1019" w:type="pct"/>
            <w:noWrap w:val="0"/>
            <w:vAlign w:val="center"/>
          </w:tcPr>
          <w:p w14:paraId="68FD3C4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评分</w:t>
            </w:r>
          </w:p>
          <w:p w14:paraId="3A517C6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（每项</w:t>
            </w:r>
            <w:r>
              <w:rPr>
                <w:rFonts w:hint="eastAsia" w:ascii="宋体" w:hAnsi="宋体"/>
                <w:kern w:val="0"/>
                <w:sz w:val="24"/>
                <w:szCs w:val="24"/>
                <w:lang w:val="en-US" w:eastAsia="zh-CN"/>
              </w:rPr>
              <w:t>10</w:t>
            </w:r>
            <w:r>
              <w:rPr>
                <w:rFonts w:hint="eastAsia" w:ascii="宋体" w:hAnsi="宋体"/>
                <w:kern w:val="0"/>
                <w:sz w:val="24"/>
                <w:szCs w:val="24"/>
              </w:rPr>
              <w:t>分）</w:t>
            </w:r>
          </w:p>
        </w:tc>
      </w:tr>
      <w:tr w14:paraId="049E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14:paraId="6603ECF7">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Theme="minorEastAsia"/>
                <w:kern w:val="0"/>
                <w:sz w:val="24"/>
                <w:szCs w:val="24"/>
                <w:lang w:val="en-US" w:eastAsia="zh-CN"/>
              </w:rPr>
            </w:pPr>
            <w:r>
              <w:rPr>
                <w:rFonts w:hint="eastAsia" w:ascii="宋体" w:hAnsi="宋体"/>
                <w:kern w:val="0"/>
                <w:sz w:val="24"/>
                <w:szCs w:val="24"/>
                <w:lang w:val="en-US" w:eastAsia="zh-CN"/>
              </w:rPr>
              <w:t>1</w:t>
            </w:r>
          </w:p>
        </w:tc>
        <w:tc>
          <w:tcPr>
            <w:tcW w:w="3633" w:type="pct"/>
            <w:noWrap w:val="0"/>
            <w:vAlign w:val="center"/>
          </w:tcPr>
          <w:p w14:paraId="43D86AAF">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工作时间符合规定，迟到早退无故离岗串岗情况，有请假情况与科室沟通</w:t>
            </w:r>
          </w:p>
        </w:tc>
        <w:tc>
          <w:tcPr>
            <w:tcW w:w="1019" w:type="pct"/>
            <w:noWrap w:val="0"/>
            <w:vAlign w:val="top"/>
          </w:tcPr>
          <w:p w14:paraId="56007FA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756C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14:paraId="1CD5A51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Theme="minorEastAsia"/>
                <w:kern w:val="0"/>
                <w:sz w:val="24"/>
                <w:szCs w:val="24"/>
                <w:lang w:val="en-US" w:eastAsia="zh-CN"/>
              </w:rPr>
            </w:pPr>
            <w:r>
              <w:rPr>
                <w:rFonts w:hint="eastAsia" w:ascii="宋体" w:hAnsi="宋体"/>
                <w:kern w:val="0"/>
                <w:sz w:val="24"/>
                <w:szCs w:val="24"/>
                <w:lang w:val="en-US" w:eastAsia="zh-CN"/>
              </w:rPr>
              <w:t>2</w:t>
            </w:r>
          </w:p>
        </w:tc>
        <w:tc>
          <w:tcPr>
            <w:tcW w:w="3633" w:type="pct"/>
            <w:noWrap w:val="0"/>
            <w:vAlign w:val="center"/>
          </w:tcPr>
          <w:p w14:paraId="538147C9">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对病人及其家属等态度和蔼，不与医生、护士、病人发生争吵，遵守医院的各项规章制度，对科室指出工作中不足之处，及时整改，接受批评，不顶撞和推脱责任</w:t>
            </w:r>
          </w:p>
        </w:tc>
        <w:tc>
          <w:tcPr>
            <w:tcW w:w="1019" w:type="pct"/>
            <w:noWrap w:val="0"/>
            <w:vAlign w:val="top"/>
          </w:tcPr>
          <w:p w14:paraId="66339F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57B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5851BEB5">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3633" w:type="pct"/>
            <w:shd w:val="clear" w:color="auto" w:fill="auto"/>
            <w:noWrap w:val="0"/>
            <w:vAlign w:val="center"/>
          </w:tcPr>
          <w:p w14:paraId="3C7BBC67">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对医疗标本收送和病人运送的总体评价</w:t>
            </w:r>
          </w:p>
        </w:tc>
        <w:tc>
          <w:tcPr>
            <w:tcW w:w="1019" w:type="pct"/>
            <w:noWrap w:val="0"/>
            <w:vAlign w:val="top"/>
          </w:tcPr>
          <w:p w14:paraId="4655328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6744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4AFAC5CC">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kern w:val="0"/>
                <w:sz w:val="24"/>
                <w:szCs w:val="24"/>
                <w:lang w:val="en-US" w:eastAsia="zh-CN"/>
              </w:rPr>
            </w:pPr>
            <w:r>
              <w:rPr>
                <w:rFonts w:hint="eastAsia" w:ascii="宋体" w:hAnsi="宋体"/>
                <w:kern w:val="0"/>
                <w:sz w:val="24"/>
                <w:szCs w:val="24"/>
                <w:lang w:val="en-US" w:eastAsia="zh-CN"/>
              </w:rPr>
              <w:t>4</w:t>
            </w:r>
          </w:p>
        </w:tc>
        <w:tc>
          <w:tcPr>
            <w:tcW w:w="3633" w:type="pct"/>
            <w:shd w:val="clear" w:color="auto" w:fill="auto"/>
            <w:noWrap w:val="0"/>
            <w:vAlign w:val="center"/>
          </w:tcPr>
          <w:p w14:paraId="7DBC7062">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主管人员经常检查运送工作。与科室沟通良好，认真听取科室意见，对投诉第一时间处理，对存在的问题及时整改，整改效果良好。</w:t>
            </w:r>
          </w:p>
        </w:tc>
        <w:tc>
          <w:tcPr>
            <w:tcW w:w="1019" w:type="pct"/>
            <w:noWrap w:val="0"/>
            <w:vAlign w:val="top"/>
          </w:tcPr>
          <w:p w14:paraId="04B0BB7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257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16E5445D">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kern w:val="0"/>
                <w:sz w:val="24"/>
                <w:szCs w:val="24"/>
                <w:lang w:val="en-US" w:eastAsia="zh-CN"/>
              </w:rPr>
            </w:pPr>
            <w:r>
              <w:rPr>
                <w:rFonts w:hint="eastAsia" w:ascii="宋体" w:hAnsi="宋体"/>
                <w:kern w:val="0"/>
                <w:sz w:val="24"/>
                <w:szCs w:val="24"/>
                <w:lang w:val="en-US" w:eastAsia="zh-CN"/>
              </w:rPr>
              <w:t>5</w:t>
            </w:r>
          </w:p>
        </w:tc>
        <w:tc>
          <w:tcPr>
            <w:tcW w:w="3633" w:type="pct"/>
            <w:shd w:val="clear" w:color="auto" w:fill="auto"/>
            <w:noWrap w:val="0"/>
            <w:vAlign w:val="center"/>
          </w:tcPr>
          <w:p w14:paraId="5469E5F3">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运送员培训到位，熟识运送工具的使用、病人运送技巧、医院楼层布局及运送工作流程，病人、医护人员态度和蔼，工作主动细心、服从管理</w:t>
            </w:r>
          </w:p>
        </w:tc>
        <w:tc>
          <w:tcPr>
            <w:tcW w:w="1019" w:type="pct"/>
            <w:noWrap w:val="0"/>
            <w:vAlign w:val="top"/>
          </w:tcPr>
          <w:p w14:paraId="524ACBA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4F3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14:paraId="52652FE9">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kern w:val="0"/>
                <w:sz w:val="24"/>
                <w:szCs w:val="24"/>
                <w:lang w:val="en-US" w:eastAsia="zh-CN"/>
              </w:rPr>
            </w:pPr>
            <w:r>
              <w:rPr>
                <w:rFonts w:hint="eastAsia" w:ascii="宋体" w:hAnsi="宋体"/>
                <w:kern w:val="0"/>
                <w:sz w:val="24"/>
                <w:szCs w:val="24"/>
                <w:lang w:val="en-US" w:eastAsia="zh-CN"/>
              </w:rPr>
              <w:t>6</w:t>
            </w:r>
          </w:p>
        </w:tc>
        <w:tc>
          <w:tcPr>
            <w:tcW w:w="3633" w:type="pct"/>
            <w:noWrap w:val="0"/>
            <w:vAlign w:val="center"/>
          </w:tcPr>
          <w:p w14:paraId="77E71B3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工作时间不干私活，不与无关人员闲谈，不带老乡、朋友等与工作无关的人员进入工作场所，工作时间不聚集</w:t>
            </w:r>
          </w:p>
        </w:tc>
        <w:tc>
          <w:tcPr>
            <w:tcW w:w="1019" w:type="pct"/>
            <w:noWrap w:val="0"/>
            <w:vAlign w:val="top"/>
          </w:tcPr>
          <w:p w14:paraId="072698B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40C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12B69D42">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7</w:t>
            </w:r>
          </w:p>
        </w:tc>
        <w:tc>
          <w:tcPr>
            <w:tcW w:w="3633" w:type="pct"/>
            <w:shd w:val="clear" w:color="auto" w:fill="auto"/>
            <w:noWrap w:val="0"/>
            <w:vAlign w:val="center"/>
          </w:tcPr>
          <w:p w14:paraId="5DAE2BEA">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标本、病人运送及时，医疗文件运输不出差错、不损坏、不丢失。</w:t>
            </w:r>
          </w:p>
        </w:tc>
        <w:tc>
          <w:tcPr>
            <w:tcW w:w="1019" w:type="pct"/>
            <w:noWrap w:val="0"/>
            <w:vAlign w:val="top"/>
          </w:tcPr>
          <w:p w14:paraId="5EB9380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64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5FACE722">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8</w:t>
            </w:r>
          </w:p>
        </w:tc>
        <w:tc>
          <w:tcPr>
            <w:tcW w:w="3633" w:type="pct"/>
            <w:shd w:val="clear" w:color="auto" w:fill="auto"/>
            <w:noWrap w:val="0"/>
            <w:vAlign w:val="center"/>
          </w:tcPr>
          <w:p w14:paraId="3077B3C8">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医疗垃圾、生活垃圾，用“专用运输车”按医院要求进行垃圾集中收运。</w:t>
            </w:r>
          </w:p>
        </w:tc>
        <w:tc>
          <w:tcPr>
            <w:tcW w:w="1019" w:type="pct"/>
            <w:noWrap w:val="0"/>
            <w:vAlign w:val="top"/>
          </w:tcPr>
          <w:p w14:paraId="29D8D68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C8E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62BF8A73">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9</w:t>
            </w:r>
          </w:p>
        </w:tc>
        <w:tc>
          <w:tcPr>
            <w:tcW w:w="3633" w:type="pct"/>
            <w:shd w:val="clear" w:color="auto" w:fill="auto"/>
            <w:noWrap w:val="0"/>
            <w:vAlign w:val="center"/>
          </w:tcPr>
          <w:p w14:paraId="007A71F3">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物品及待消毒物品运送及时、不损坏、不丢失、不污染，按专科运送要求进行。</w:t>
            </w:r>
          </w:p>
        </w:tc>
        <w:tc>
          <w:tcPr>
            <w:tcW w:w="1019" w:type="pct"/>
            <w:noWrap w:val="0"/>
            <w:vAlign w:val="top"/>
          </w:tcPr>
          <w:p w14:paraId="2ADA401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7157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0DC0298A">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10</w:t>
            </w:r>
          </w:p>
        </w:tc>
        <w:tc>
          <w:tcPr>
            <w:tcW w:w="3633" w:type="pct"/>
            <w:shd w:val="clear" w:color="auto" w:fill="auto"/>
            <w:noWrap w:val="0"/>
            <w:vAlign w:val="center"/>
          </w:tcPr>
          <w:p w14:paraId="387874FE">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运送工作安排流畅，合作与组织协调到位</w:t>
            </w:r>
          </w:p>
        </w:tc>
        <w:tc>
          <w:tcPr>
            <w:tcW w:w="1019" w:type="pct"/>
            <w:noWrap w:val="0"/>
            <w:vAlign w:val="top"/>
          </w:tcPr>
          <w:p w14:paraId="1A8144E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6E9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2AA9E3E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default" w:ascii="宋体" w:hAnsi="宋体" w:eastAsiaTheme="minorEastAsia"/>
                <w:kern w:val="0"/>
                <w:sz w:val="24"/>
                <w:szCs w:val="24"/>
                <w:lang w:val="en-US" w:eastAsia="zh-CN"/>
              </w:rPr>
            </w:pPr>
            <w:r>
              <w:rPr>
                <w:rFonts w:hint="eastAsia" w:ascii="宋体" w:hAnsi="宋体"/>
                <w:kern w:val="0"/>
                <w:sz w:val="24"/>
                <w:szCs w:val="24"/>
                <w:lang w:val="en-US" w:eastAsia="zh-CN"/>
              </w:rPr>
              <w:t>11</w:t>
            </w:r>
          </w:p>
        </w:tc>
        <w:tc>
          <w:tcPr>
            <w:tcW w:w="3633" w:type="pct"/>
            <w:shd w:val="clear" w:color="auto" w:fill="auto"/>
            <w:noWrap w:val="0"/>
            <w:vAlign w:val="center"/>
          </w:tcPr>
          <w:p w14:paraId="64630248">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rPr>
              <w:t>遵守临床科室和医院的各项规章管理制度，按规范要求操作</w:t>
            </w:r>
          </w:p>
        </w:tc>
        <w:tc>
          <w:tcPr>
            <w:tcW w:w="1019" w:type="pct"/>
            <w:noWrap w:val="0"/>
            <w:vAlign w:val="top"/>
          </w:tcPr>
          <w:p w14:paraId="1182431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bl>
    <w:p w14:paraId="22072959">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综合满意度（从完成任务情况、服务质量、服务态度、言行规范执行情况等方面进行评价，中标人入场后三个月内必须与采购人制定医院满意度调查的评价标准和操作办法）结果作为每季度服务验收的标准，每月综合满意度调查结果（调查方式采取第三方满意度调查结果×40%+医院主管部门调查结果×60%）计算均值，每月均值低于80%每1%扣罚人民币10000元；如连续三个月满意度在80%以下，采购人有权提前解除合同。</w:t>
      </w:r>
    </w:p>
    <w:p w14:paraId="6051ECD6">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在国家、省、市的重要检查或重大突击性任务中，发生属中标人质量责任问题，经查属实，且不及时或不配合整改，受到上级批评的，采购人可以解除合同。</w:t>
      </w:r>
    </w:p>
    <w:p w14:paraId="69730574">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中标人被投诉，经核查属实的每次投诉扣1分，一并计算入该月的扣分。</w:t>
      </w:r>
    </w:p>
    <w:p w14:paraId="74973F17">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严格按照投标文件中的管理人员安排来对医院开展服务及本项目的管理，如与投标文件中的管理人员不符，采购人有权解除合同；采购人如对驻场管理人员能力水平提出质疑，采购人有权要求中标人更换管理人员。</w:t>
      </w:r>
    </w:p>
    <w:p w14:paraId="3980D88D">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如因中标人原因对采购人造成严重损失或对采购人形象造成严重损害的，采购人有权直接对中标人进行处罚或视情节中止合同。</w:t>
      </w:r>
    </w:p>
    <w:p w14:paraId="78F0EEE6">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若中标人服务不到位或管理质量不符合招标文件要求，导致其派驻的服务人员受到病人、病人家属或采购人有效投诉的，采购人有权随时要求撤换该名服务人员，中标人必须无条件接受，因此造成采购人损失的，由中标人负责赔偿；若中标人的服务人员在服务期间因其工作失误或不达标准造成他人伤害（跌倒、天花砸伤等）或财产损失的，采购人有权根据所造成的不良后果或财产损失，要求中标人承担经济赔偿和相应的法律责任。</w:t>
      </w:r>
    </w:p>
    <w:p w14:paraId="52A01012">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与服务相关的其他要求</w:t>
      </w:r>
    </w:p>
    <w:p w14:paraId="3A72DF44">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应制定严格的质量控制体系，从制度上、体系上确保服务质量。所有服务人员上岗统一着装并与采购人现有着装保持协调、佩带上岗证。所有服务人员均经培训考核合格后，方可上岗。安全作业率达100％。员工的服务意识、服务态度优良。</w:t>
      </w:r>
    </w:p>
    <w:p w14:paraId="17A49CDC">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中标人须提供足够的作业机械设备，自行解决工作时所需的日常工具和劳保用品及消毒、清洁用品，以及电梯员工作所需的口罩、手套等防护用品，并能根据采购人的行业形象要求及规范，保证文明工作。</w:t>
      </w:r>
    </w:p>
    <w:p w14:paraId="04DBD5BE">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中标人负责员工的工资和社会养老、医疗、工伤、失业等保险费用、特殊岗位员工体检费用的管理，若发生劳动争议或违反相关法律规定均由中标人自行解决并承担相应的法律责任，采购人无连带关系和责任。</w:t>
      </w:r>
    </w:p>
    <w:p w14:paraId="611C7E4D">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中标人不得将委托管理项目转包给第三方管理，不允许分包或转包管理责任和管理事宜。</w:t>
      </w:r>
    </w:p>
    <w:p w14:paraId="16E12D78">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中标人员工出现违法行为，所造成的一切后果及损失，由中标人承担责任和负责赔偿。</w:t>
      </w:r>
    </w:p>
    <w:p w14:paraId="6C9C2D75">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中标人员工出现违法行为或严重违纪、违规行为，由中标人承担责任，且采购人有权终止合同。</w:t>
      </w:r>
    </w:p>
    <w:p w14:paraId="630A930F">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中标人须严格按照标准化的操作程序、完善的培训体系和质量控制体系完成本项目，以保证采购人整个后勤系统能安全、高效、有序和有计划地运转。</w:t>
      </w:r>
    </w:p>
    <w:p w14:paraId="059C8D5F">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中标人应能及时提供突发性需求的人员。</w:t>
      </w:r>
    </w:p>
    <w:p w14:paraId="1E0ED0E5">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服务期内病患对护工费用存在异议、疑问等情形的，由中标人负责解释和处理，由此引起的责任纠纷由中标人承担。</w:t>
      </w:r>
    </w:p>
    <w:p w14:paraId="74B9D50D">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采购人协助中标人对员工进行工作所需疾病预防知识的培训和技术指导。</w:t>
      </w:r>
    </w:p>
    <w:p w14:paraId="17B62F75">
      <w:pPr>
        <w:pStyle w:val="5"/>
        <w:keepNext w:val="0"/>
        <w:keepLines w:val="0"/>
        <w:pageBreakBefore w:val="0"/>
        <w:widowControl/>
        <w:numPr>
          <w:ilvl w:val="1"/>
          <w:numId w:val="8"/>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中标人人员工作服，值班室、设备房等一线办公场所所需的办公设备和使用布类的洗涤（含工作服的洗涤）由中标人负责。</w:t>
      </w:r>
    </w:p>
    <w:p w14:paraId="414805B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p>
    <w:p w14:paraId="5DE3567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default" w:ascii="宋体" w:hAnsi="宋体"/>
          <w:b/>
          <w:bCs w:val="0"/>
          <w:kern w:val="0"/>
          <w:sz w:val="24"/>
          <w:szCs w:val="24"/>
          <w:lang w:val="en-US" w:eastAsia="zh-CN"/>
        </w:rPr>
      </w:pPr>
      <w:r>
        <w:rPr>
          <w:rFonts w:hint="eastAsia" w:ascii="宋体" w:hAnsi="宋体"/>
          <w:b/>
          <w:bCs w:val="0"/>
          <w:kern w:val="0"/>
          <w:sz w:val="24"/>
          <w:szCs w:val="24"/>
          <w:lang w:val="en-US" w:eastAsia="zh-CN"/>
        </w:rPr>
        <w:t>【六】商务要求</w:t>
      </w:r>
    </w:p>
    <w:p w14:paraId="03594936">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交</w:t>
      </w:r>
      <w:r>
        <w:rPr>
          <w:rFonts w:hint="eastAsia" w:ascii="宋体" w:hAnsi="宋体" w:eastAsia="宋体" w:cs="宋体"/>
          <w:b/>
          <w:bCs/>
          <w:color w:val="auto"/>
          <w:sz w:val="24"/>
          <w:szCs w:val="24"/>
          <w:lang w:val="en-US" w:eastAsia="zh-CN"/>
        </w:rPr>
        <w:t>付时间：签订合同之日起12个月。</w:t>
      </w:r>
    </w:p>
    <w:p w14:paraId="4BBB958D">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地点：</w:t>
      </w:r>
    </w:p>
    <w:p w14:paraId="3F0CA47E">
      <w:pPr>
        <w:pStyle w:val="4"/>
        <w:keepNext w:val="0"/>
        <w:keepLines w:val="0"/>
        <w:pageBreakBefore w:val="0"/>
        <w:widowControl/>
        <w:numPr>
          <w:ilvl w:val="1"/>
          <w:numId w:val="9"/>
        </w:numPr>
        <w:kinsoku/>
        <w:wordWrap/>
        <w:overflowPunct/>
        <w:topLinePunct w:val="0"/>
        <w:autoSpaceDE/>
        <w:autoSpaceDN/>
        <w:bidi w:val="0"/>
        <w:adjustRightInd/>
        <w:snapToGrid/>
        <w:spacing w:before="0" w:beforeAutospacing="0" w:after="0" w:afterAutospacing="0" w:line="360" w:lineRule="auto"/>
        <w:ind w:left="42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护工服务：①广州医科大学附属第三医院白云分院机场路院区：机场路1128号；②广州医科大学附属第三医院白云分院广园路院区：广园西路344号</w:t>
      </w:r>
      <w:r>
        <w:rPr>
          <w:rFonts w:hint="eastAsia" w:cs="宋体"/>
          <w:b/>
          <w:bCs/>
          <w:color w:val="auto"/>
          <w:sz w:val="24"/>
          <w:szCs w:val="24"/>
          <w:lang w:val="en-US" w:eastAsia="zh-CN"/>
        </w:rPr>
        <w:t>。</w:t>
      </w:r>
    </w:p>
    <w:p w14:paraId="1DA883B3">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付款方式：</w:t>
      </w:r>
    </w:p>
    <w:p w14:paraId="4CEF826C">
      <w:pPr>
        <w:pStyle w:val="4"/>
        <w:keepNext w:val="0"/>
        <w:keepLines w:val="0"/>
        <w:pageBreakBefore w:val="0"/>
        <w:widowControl/>
        <w:numPr>
          <w:ilvl w:val="1"/>
          <w:numId w:val="9"/>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bCs/>
          <w:color w:val="auto"/>
          <w:sz w:val="24"/>
          <w:szCs w:val="24"/>
          <w:lang w:val="en-US" w:eastAsia="zh-CN"/>
        </w:rPr>
      </w:pPr>
      <w:r>
        <w:rPr>
          <w:rFonts w:hint="eastAsia" w:cs="宋体"/>
          <w:b w:val="0"/>
          <w:bCs w:val="0"/>
          <w:color w:val="auto"/>
          <w:kern w:val="2"/>
          <w:sz w:val="24"/>
          <w:szCs w:val="24"/>
          <w:lang w:val="en-US" w:eastAsia="zh-CN"/>
        </w:rPr>
        <w:t>采购人不向中标供应商支付任何款项。</w:t>
      </w:r>
      <w:r>
        <w:rPr>
          <w:rFonts w:hint="eastAsia" w:ascii="宋体" w:hAnsi="宋体" w:eastAsia="宋体" w:cs="宋体"/>
          <w:b w:val="0"/>
          <w:bCs w:val="0"/>
          <w:color w:val="auto"/>
          <w:sz w:val="24"/>
          <w:szCs w:val="24"/>
          <w:lang w:val="en-US" w:eastAsia="zh-CN"/>
        </w:rPr>
        <w:t>中标供应商投入的6名急救车担架工完成“</w:t>
      </w:r>
      <w:r>
        <w:rPr>
          <w:rFonts w:hint="eastAsia" w:ascii="宋体" w:hAnsi="宋体"/>
          <w:b/>
          <w:bCs w:val="0"/>
          <w:color w:val="auto"/>
          <w:kern w:val="0"/>
          <w:sz w:val="24"/>
          <w:szCs w:val="24"/>
          <w:lang w:val="en-US" w:eastAsia="zh-CN"/>
        </w:rPr>
        <w:t>【二】急救车担架工服务要求</w:t>
      </w:r>
      <w:r>
        <w:rPr>
          <w:rFonts w:hint="eastAsia" w:ascii="宋体" w:hAnsi="宋体" w:eastAsia="宋体" w:cs="宋体"/>
          <w:b w:val="0"/>
          <w:bCs w:val="0"/>
          <w:color w:val="auto"/>
          <w:sz w:val="24"/>
          <w:szCs w:val="24"/>
          <w:lang w:val="en-US" w:eastAsia="zh-CN"/>
        </w:rPr>
        <w:t>”的工作内容和投入的21名专职护工完成“2.护工基本职责”中2.1至2.5项工作职责的前提下，中标供应商可额外投入护工人员，经采购人同意后，向病患提供有偿护工服务。有偿护工服务费用标准应当经采购人审核批准后，于院区相关区域的明显位置进行费用公示，未经采购人审核批准并公示的费用，严禁向病患或其家属收取。采购人如收到病患或其家属投诉，一经查实，中标供应商须全额退还病患或其家属，采购人保留追究中标供应商及相关人员责任的权利。</w:t>
      </w:r>
    </w:p>
    <w:p w14:paraId="0F0FE9F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right"/>
        <w:rPr>
          <w:b/>
          <w:bCs/>
          <w:color w:val="auto"/>
          <w:sz w:val="24"/>
          <w:szCs w:val="36"/>
        </w:rPr>
      </w:pPr>
    </w:p>
    <w:p w14:paraId="0E9E509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right"/>
        <w:rPr>
          <w:rFonts w:hint="eastAsia"/>
          <w:b/>
          <w:bCs/>
          <w:color w:val="auto"/>
          <w:sz w:val="24"/>
          <w:szCs w:val="36"/>
          <w:lang w:val="en-US" w:eastAsia="zh-CN"/>
        </w:rPr>
      </w:pPr>
      <w:r>
        <w:rPr>
          <w:b/>
          <w:bCs/>
          <w:color w:val="auto"/>
          <w:sz w:val="24"/>
          <w:szCs w:val="36"/>
        </w:rPr>
        <w:t>广州医科大学附属第三医院</w:t>
      </w:r>
      <w:r>
        <w:rPr>
          <w:rFonts w:hint="eastAsia"/>
          <w:b/>
          <w:bCs/>
          <w:color w:val="auto"/>
          <w:sz w:val="24"/>
          <w:szCs w:val="36"/>
          <w:lang w:val="en-US" w:eastAsia="zh-CN"/>
        </w:rPr>
        <w:t>白云分院</w:t>
      </w:r>
    </w:p>
    <w:p w14:paraId="439120D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right"/>
        <w:rPr>
          <w:rFonts w:hint="eastAsia" w:cs="宋体"/>
          <w:b/>
          <w:bCs/>
          <w:color w:val="auto"/>
          <w:kern w:val="0"/>
          <w:sz w:val="24"/>
          <w:szCs w:val="24"/>
          <w:lang w:val="en-US" w:eastAsia="zh-CN" w:bidi="ar-SA"/>
        </w:rPr>
      </w:pPr>
      <w:r>
        <w:rPr>
          <w:rFonts w:hint="eastAsia"/>
          <w:b/>
          <w:bCs/>
          <w:color w:val="auto"/>
          <w:sz w:val="24"/>
          <w:szCs w:val="36"/>
          <w:lang w:val="en-US" w:eastAsia="zh-CN"/>
        </w:rPr>
        <w:t>(广州市白云区妇幼保健院）</w:t>
      </w:r>
      <w:r>
        <w:rPr>
          <w:rFonts w:hint="eastAsia" w:cs="宋体"/>
          <w:b/>
          <w:bCs/>
          <w:color w:val="auto"/>
          <w:kern w:val="0"/>
          <w:sz w:val="24"/>
          <w:szCs w:val="24"/>
          <w:lang w:val="en-US" w:eastAsia="zh-CN" w:bidi="ar-SA"/>
        </w:rPr>
        <w:br w:type="page"/>
      </w:r>
    </w:p>
    <w:p w14:paraId="44C98D54">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eastAsia" w:asciiTheme="minorEastAsia" w:hAnsiTheme="minorEastAsia" w:eastAsiaTheme="minorEastAsia" w:cstheme="minorEastAsia"/>
          <w:b/>
          <w:bCs/>
          <w:color w:val="auto"/>
          <w:kern w:val="0"/>
          <w:sz w:val="24"/>
          <w:szCs w:val="24"/>
          <w:lang w:val="en-US" w:eastAsia="zh-CN" w:bidi="ar-SA"/>
        </w:rPr>
        <w:sectPr>
          <w:footerReference r:id="rId3" w:type="default"/>
          <w:footerReference r:id="rId4" w:type="even"/>
          <w:pgSz w:w="11906" w:h="16838"/>
          <w:pgMar w:top="2098" w:right="1474" w:bottom="1985" w:left="1588" w:header="851" w:footer="1474" w:gutter="0"/>
          <w:pgNumType w:fmt="decimal" w:start="1"/>
          <w:cols w:space="425" w:num="1"/>
          <w:docGrid w:type="lines" w:linePitch="312" w:charSpace="0"/>
        </w:sectPr>
      </w:pPr>
    </w:p>
    <w:p w14:paraId="4F6DB3C9">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附件1</w:t>
      </w:r>
      <w:r>
        <w:rPr>
          <w:rFonts w:hint="eastAsia" w:asciiTheme="minorEastAsia" w:hAnsiTheme="minorEastAsia" w:cstheme="minorEastAsia"/>
          <w:b/>
          <w:bCs/>
          <w:color w:val="auto"/>
          <w:kern w:val="0"/>
          <w:sz w:val="24"/>
          <w:szCs w:val="24"/>
          <w:lang w:val="en-US" w:eastAsia="zh-CN" w:bidi="ar-SA"/>
        </w:rPr>
        <w:t xml:space="preserve"> 岗位配置一览表</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33"/>
        <w:gridCol w:w="2875"/>
        <w:gridCol w:w="1651"/>
        <w:gridCol w:w="2969"/>
        <w:gridCol w:w="1879"/>
        <w:gridCol w:w="2561"/>
      </w:tblGrid>
      <w:tr w14:paraId="18C6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98" w:type="pct"/>
            <w:shd w:val="clear" w:color="auto" w:fill="auto"/>
            <w:vAlign w:val="center"/>
          </w:tcPr>
          <w:p w14:paraId="6836E5D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院区</w:t>
            </w:r>
          </w:p>
        </w:tc>
        <w:tc>
          <w:tcPr>
            <w:tcW w:w="1108" w:type="pct"/>
            <w:shd w:val="clear" w:color="auto" w:fill="auto"/>
            <w:vAlign w:val="center"/>
          </w:tcPr>
          <w:p w14:paraId="19E19D0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岗位</w:t>
            </w:r>
          </w:p>
        </w:tc>
        <w:tc>
          <w:tcPr>
            <w:tcW w:w="636" w:type="pct"/>
            <w:shd w:val="clear" w:color="auto" w:fill="auto"/>
            <w:vAlign w:val="center"/>
          </w:tcPr>
          <w:p w14:paraId="2F0982E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护工（人）</w:t>
            </w:r>
          </w:p>
        </w:tc>
        <w:tc>
          <w:tcPr>
            <w:tcW w:w="1144" w:type="pct"/>
            <w:shd w:val="clear" w:color="auto" w:fill="auto"/>
            <w:vAlign w:val="center"/>
          </w:tcPr>
          <w:p w14:paraId="73489C7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护工工作时间</w:t>
            </w:r>
          </w:p>
        </w:tc>
        <w:tc>
          <w:tcPr>
            <w:tcW w:w="724" w:type="pct"/>
            <w:shd w:val="clear" w:color="auto" w:fill="auto"/>
            <w:vAlign w:val="center"/>
          </w:tcPr>
          <w:p w14:paraId="20749466">
            <w:pPr>
              <w:keepNext w:val="0"/>
              <w:keepLines w:val="0"/>
              <w:pageBreakBefore w:val="0"/>
              <w:widowControl/>
              <w:suppressLineNumbers w:val="0"/>
              <w:kinsoku/>
              <w:wordWrap/>
              <w:overflowPunct/>
              <w:topLinePunct w:val="0"/>
              <w:bidi w:val="0"/>
              <w:adjustRightInd/>
              <w:snapToGrid/>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担架工（人）</w:t>
            </w:r>
          </w:p>
        </w:tc>
        <w:tc>
          <w:tcPr>
            <w:tcW w:w="987" w:type="pct"/>
            <w:shd w:val="clear" w:color="auto" w:fill="auto"/>
            <w:vAlign w:val="center"/>
          </w:tcPr>
          <w:p w14:paraId="2633E0F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担架工</w:t>
            </w:r>
            <w:r>
              <w:rPr>
                <w:rFonts w:hint="eastAsia" w:ascii="宋体" w:hAnsi="宋体" w:eastAsia="宋体" w:cs="宋体"/>
                <w:b/>
                <w:bCs/>
                <w:i w:val="0"/>
                <w:iCs w:val="0"/>
                <w:color w:val="auto"/>
                <w:kern w:val="0"/>
                <w:sz w:val="21"/>
                <w:szCs w:val="21"/>
                <w:u w:val="none"/>
                <w:lang w:val="en-US" w:eastAsia="zh-CN" w:bidi="ar"/>
              </w:rPr>
              <w:t>工作时间</w:t>
            </w:r>
          </w:p>
        </w:tc>
      </w:tr>
      <w:tr w14:paraId="230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8" w:type="pct"/>
            <w:vMerge w:val="restart"/>
            <w:shd w:val="clear" w:color="auto" w:fill="auto"/>
            <w:vAlign w:val="center"/>
          </w:tcPr>
          <w:p w14:paraId="39D3018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rPr>
              <w:t>机场路</w:t>
            </w:r>
          </w:p>
        </w:tc>
        <w:tc>
          <w:tcPr>
            <w:tcW w:w="1108" w:type="pct"/>
            <w:shd w:val="clear" w:color="auto" w:fill="auto"/>
            <w:vAlign w:val="center"/>
          </w:tcPr>
          <w:p w14:paraId="2D177DD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急诊</w:t>
            </w:r>
          </w:p>
        </w:tc>
        <w:tc>
          <w:tcPr>
            <w:tcW w:w="636" w:type="pct"/>
            <w:shd w:val="clear" w:color="auto" w:fill="auto"/>
            <w:vAlign w:val="center"/>
          </w:tcPr>
          <w:p w14:paraId="213BD0D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44" w:type="pct"/>
            <w:shd w:val="clear" w:color="auto" w:fill="auto"/>
            <w:vAlign w:val="center"/>
          </w:tcPr>
          <w:p w14:paraId="309350B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11CDC24F">
            <w:pPr>
              <w:keepNext w:val="0"/>
              <w:keepLines w:val="0"/>
              <w:pageBreakBefore w:val="0"/>
              <w:widowControl/>
              <w:suppressLineNumbers w:val="0"/>
              <w:kinsoku/>
              <w:wordWrap/>
              <w:overflowPunct/>
              <w:topLinePunct w:val="0"/>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2902CAB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E8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1915252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339241E6">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4F2号楼妇科门诊</w:t>
            </w:r>
          </w:p>
        </w:tc>
        <w:tc>
          <w:tcPr>
            <w:tcW w:w="636" w:type="pct"/>
            <w:shd w:val="clear" w:color="auto" w:fill="auto"/>
            <w:vAlign w:val="center"/>
          </w:tcPr>
          <w:p w14:paraId="55D4441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54A7C800">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3ABADD7E">
            <w:pPr>
              <w:keepNext w:val="0"/>
              <w:keepLines w:val="0"/>
              <w:pageBreakBefore w:val="0"/>
              <w:widowControl/>
              <w:suppressLineNumbers w:val="0"/>
              <w:kinsoku/>
              <w:wordWrap/>
              <w:overflowPunct/>
              <w:topLinePunct w:val="0"/>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22446763">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28B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6656412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46DAA74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5F儿科</w:t>
            </w:r>
          </w:p>
        </w:tc>
        <w:tc>
          <w:tcPr>
            <w:tcW w:w="636" w:type="pct"/>
            <w:shd w:val="clear" w:color="auto" w:fill="auto"/>
            <w:vAlign w:val="center"/>
          </w:tcPr>
          <w:p w14:paraId="78E1839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44" w:type="pct"/>
            <w:shd w:val="clear" w:color="auto" w:fill="auto"/>
            <w:vAlign w:val="center"/>
          </w:tcPr>
          <w:p w14:paraId="745BA09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3925B00D">
            <w:pPr>
              <w:keepNext w:val="0"/>
              <w:keepLines w:val="0"/>
              <w:pageBreakBefore w:val="0"/>
              <w:widowControl/>
              <w:suppressLineNumbers w:val="0"/>
              <w:kinsoku/>
              <w:wordWrap/>
              <w:overflowPunct/>
              <w:topLinePunct w:val="0"/>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0875F96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1BDB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6B6CDA51">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281223DA">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6F新生儿科</w:t>
            </w:r>
          </w:p>
        </w:tc>
        <w:tc>
          <w:tcPr>
            <w:tcW w:w="636" w:type="pct"/>
            <w:shd w:val="clear" w:color="auto" w:fill="auto"/>
            <w:vAlign w:val="center"/>
          </w:tcPr>
          <w:p w14:paraId="3BD5F78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144" w:type="pct"/>
            <w:shd w:val="clear" w:color="auto" w:fill="auto"/>
            <w:vAlign w:val="center"/>
          </w:tcPr>
          <w:p w14:paraId="171B2C7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298D7E2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2883080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5B1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3B21381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17981BB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7F外三科</w:t>
            </w:r>
          </w:p>
        </w:tc>
        <w:tc>
          <w:tcPr>
            <w:tcW w:w="636" w:type="pct"/>
            <w:shd w:val="clear" w:color="auto" w:fill="auto"/>
            <w:vAlign w:val="center"/>
          </w:tcPr>
          <w:p w14:paraId="5B95FBB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10B014B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780B37C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05C95F8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212A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09DDB268">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2B387E38">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10F妇科</w:t>
            </w:r>
          </w:p>
        </w:tc>
        <w:tc>
          <w:tcPr>
            <w:tcW w:w="636" w:type="pct"/>
            <w:shd w:val="clear" w:color="auto" w:fill="auto"/>
            <w:vAlign w:val="center"/>
          </w:tcPr>
          <w:p w14:paraId="464AC0C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0E58166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2518A8D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4F5039D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5880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5FF094B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7C1EF05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供应室</w:t>
            </w:r>
          </w:p>
        </w:tc>
        <w:tc>
          <w:tcPr>
            <w:tcW w:w="636" w:type="pct"/>
            <w:shd w:val="clear" w:color="auto" w:fill="auto"/>
            <w:vAlign w:val="center"/>
          </w:tcPr>
          <w:p w14:paraId="5304EDF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1144" w:type="pct"/>
            <w:shd w:val="clear" w:color="auto" w:fill="auto"/>
            <w:vAlign w:val="center"/>
          </w:tcPr>
          <w:p w14:paraId="09E3EBE4">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32ECD20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5BD225E4">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1E6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2EE313F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607730A0">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标本循环运送5F-10F</w:t>
            </w:r>
          </w:p>
        </w:tc>
        <w:tc>
          <w:tcPr>
            <w:tcW w:w="636" w:type="pct"/>
            <w:shd w:val="clear" w:color="auto" w:fill="auto"/>
            <w:vAlign w:val="center"/>
          </w:tcPr>
          <w:p w14:paraId="390FF1D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3AF67C1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6EB3A2E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06A6B36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4483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restart"/>
            <w:shd w:val="clear" w:color="auto" w:fill="auto"/>
            <w:vAlign w:val="center"/>
          </w:tcPr>
          <w:p w14:paraId="70EE60A6">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rPr>
              <w:t>广 园</w:t>
            </w:r>
          </w:p>
        </w:tc>
        <w:tc>
          <w:tcPr>
            <w:tcW w:w="1108" w:type="pct"/>
            <w:shd w:val="clear" w:color="auto" w:fill="auto"/>
            <w:vAlign w:val="center"/>
          </w:tcPr>
          <w:p w14:paraId="155EC861">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3F超声、新生儿科</w:t>
            </w:r>
          </w:p>
        </w:tc>
        <w:tc>
          <w:tcPr>
            <w:tcW w:w="636" w:type="pct"/>
            <w:shd w:val="clear" w:color="auto" w:fill="auto"/>
            <w:vAlign w:val="center"/>
          </w:tcPr>
          <w:p w14:paraId="39F24CB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127F19E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697AAE2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579A05F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544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1DA351C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50B15E12">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4F.5F产科</w:t>
            </w:r>
          </w:p>
        </w:tc>
        <w:tc>
          <w:tcPr>
            <w:tcW w:w="636" w:type="pct"/>
            <w:shd w:val="clear" w:color="auto" w:fill="auto"/>
            <w:vAlign w:val="center"/>
          </w:tcPr>
          <w:p w14:paraId="30401BA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6CD1115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7AFAE1C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7E2CF01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36A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3F5B6D0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19565E89">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6F产房手术室</w:t>
            </w:r>
          </w:p>
        </w:tc>
        <w:tc>
          <w:tcPr>
            <w:tcW w:w="636" w:type="pct"/>
            <w:shd w:val="clear" w:color="auto" w:fill="auto"/>
            <w:vAlign w:val="center"/>
          </w:tcPr>
          <w:p w14:paraId="29FD1F6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5761845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60F0B53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021D002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7595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shd w:val="clear" w:color="auto" w:fill="auto"/>
            <w:vAlign w:val="center"/>
          </w:tcPr>
          <w:p w14:paraId="11BCE74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4A41947A">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7F儿科</w:t>
            </w:r>
          </w:p>
        </w:tc>
        <w:tc>
          <w:tcPr>
            <w:tcW w:w="636" w:type="pct"/>
            <w:shd w:val="clear" w:color="auto" w:fill="auto"/>
            <w:vAlign w:val="center"/>
          </w:tcPr>
          <w:p w14:paraId="3FA3378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44" w:type="pct"/>
            <w:shd w:val="clear" w:color="auto" w:fill="auto"/>
            <w:vAlign w:val="center"/>
          </w:tcPr>
          <w:p w14:paraId="5C35DC7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1E2CC0D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02F43B3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3E29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8" w:type="pct"/>
            <w:vMerge w:val="continue"/>
            <w:shd w:val="clear" w:color="auto" w:fill="auto"/>
            <w:vAlign w:val="center"/>
          </w:tcPr>
          <w:p w14:paraId="68521DE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auto"/>
                <w:sz w:val="22"/>
                <w:szCs w:val="22"/>
                <w:u w:val="none"/>
              </w:rPr>
            </w:pPr>
          </w:p>
        </w:tc>
        <w:tc>
          <w:tcPr>
            <w:tcW w:w="1108" w:type="pct"/>
            <w:shd w:val="clear" w:color="auto" w:fill="auto"/>
            <w:vAlign w:val="center"/>
          </w:tcPr>
          <w:p w14:paraId="79B5D1C1">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供应室</w:t>
            </w:r>
          </w:p>
        </w:tc>
        <w:tc>
          <w:tcPr>
            <w:tcW w:w="636" w:type="pct"/>
            <w:shd w:val="clear" w:color="auto" w:fill="auto"/>
            <w:vAlign w:val="center"/>
          </w:tcPr>
          <w:p w14:paraId="6387E8D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44" w:type="pct"/>
            <w:shd w:val="clear" w:color="auto" w:fill="auto"/>
            <w:vAlign w:val="center"/>
          </w:tcPr>
          <w:p w14:paraId="695999E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根据科室需求</w:t>
            </w:r>
          </w:p>
        </w:tc>
        <w:tc>
          <w:tcPr>
            <w:tcW w:w="724" w:type="pct"/>
            <w:shd w:val="clear" w:color="auto" w:fill="auto"/>
            <w:vAlign w:val="center"/>
          </w:tcPr>
          <w:p w14:paraId="48E8D22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auto"/>
            <w:vAlign w:val="center"/>
          </w:tcPr>
          <w:p w14:paraId="4622175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14:paraId="6A93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vAlign w:val="center"/>
          </w:tcPr>
          <w:p w14:paraId="5C057A3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w:t>
            </w:r>
          </w:p>
        </w:tc>
        <w:tc>
          <w:tcPr>
            <w:tcW w:w="1108" w:type="pct"/>
            <w:shd w:val="clear" w:color="auto" w:fill="auto"/>
            <w:noWrap/>
            <w:vAlign w:val="center"/>
          </w:tcPr>
          <w:p w14:paraId="4330E930">
            <w:pPr>
              <w:keepNext w:val="0"/>
              <w:keepLines w:val="0"/>
              <w:pageBreakBefore w:val="0"/>
              <w:widowControl/>
              <w:kinsoku/>
              <w:wordWrap/>
              <w:overflowPunct/>
              <w:topLinePunct w:val="0"/>
              <w:bidi w:val="0"/>
              <w:adjustRightInd/>
              <w:snapToGrid/>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急救车</w:t>
            </w:r>
          </w:p>
        </w:tc>
        <w:tc>
          <w:tcPr>
            <w:tcW w:w="636" w:type="pct"/>
            <w:shd w:val="clear" w:color="auto" w:fill="auto"/>
            <w:noWrap/>
            <w:vAlign w:val="center"/>
          </w:tcPr>
          <w:p w14:paraId="1A0EAB74">
            <w:pPr>
              <w:keepNext w:val="0"/>
              <w:keepLines w:val="0"/>
              <w:pageBreakBefore w:val="0"/>
              <w:widowControl/>
              <w:suppressLineNumbers w:val="0"/>
              <w:kinsoku/>
              <w:wordWrap/>
              <w:overflowPunct/>
              <w:topLinePunct w:val="0"/>
              <w:bidi w:val="0"/>
              <w:adjustRightInd/>
              <w:snapToGrid/>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w:t>
            </w:r>
          </w:p>
        </w:tc>
        <w:tc>
          <w:tcPr>
            <w:tcW w:w="1144" w:type="pct"/>
            <w:shd w:val="clear" w:color="auto" w:fill="auto"/>
            <w:noWrap/>
            <w:vAlign w:val="center"/>
          </w:tcPr>
          <w:p w14:paraId="60DE3E4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2"/>
                <w:szCs w:val="22"/>
                <w:u w:val="none"/>
                <w:lang w:val="en-US" w:eastAsia="zh-CN"/>
              </w:rPr>
            </w:pPr>
          </w:p>
        </w:tc>
        <w:tc>
          <w:tcPr>
            <w:tcW w:w="724" w:type="pct"/>
            <w:shd w:val="clear" w:color="auto" w:fill="auto"/>
            <w:noWrap/>
            <w:vAlign w:val="center"/>
          </w:tcPr>
          <w:p w14:paraId="0B1B0F1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w:t>
            </w:r>
          </w:p>
        </w:tc>
        <w:tc>
          <w:tcPr>
            <w:tcW w:w="987" w:type="pct"/>
            <w:shd w:val="clear" w:color="auto" w:fill="auto"/>
            <w:noWrap/>
            <w:vAlign w:val="center"/>
          </w:tcPr>
          <w:p w14:paraId="20138B5F">
            <w:pPr>
              <w:keepNext w:val="0"/>
              <w:keepLines w:val="0"/>
              <w:pageBreakBefore w:val="0"/>
              <w:widowControl/>
              <w:kinsoku/>
              <w:wordWrap/>
              <w:overflowPunct/>
              <w:topLinePunct w:val="0"/>
              <w:bidi w:val="0"/>
              <w:adjustRightInd/>
              <w:snapToGrid/>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倒班制，无空岗</w:t>
            </w:r>
          </w:p>
        </w:tc>
      </w:tr>
      <w:tr w14:paraId="673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vAlign w:val="center"/>
          </w:tcPr>
          <w:p w14:paraId="15F3874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合计</w:t>
            </w:r>
          </w:p>
        </w:tc>
        <w:tc>
          <w:tcPr>
            <w:tcW w:w="1108" w:type="pct"/>
            <w:shd w:val="clear" w:color="auto" w:fill="auto"/>
            <w:noWrap/>
            <w:vAlign w:val="center"/>
          </w:tcPr>
          <w:p w14:paraId="2F95245E">
            <w:pPr>
              <w:keepNext w:val="0"/>
              <w:keepLines w:val="0"/>
              <w:pageBreakBefore w:val="0"/>
              <w:widowControl/>
              <w:kinsoku/>
              <w:wordWrap/>
              <w:overflowPunct/>
              <w:topLinePunct w:val="0"/>
              <w:bidi w:val="0"/>
              <w:adjustRightInd/>
              <w:snapToGrid/>
              <w:rPr>
                <w:rFonts w:hint="eastAsia" w:ascii="宋体" w:hAnsi="宋体" w:eastAsia="宋体" w:cs="宋体"/>
                <w:i w:val="0"/>
                <w:iCs w:val="0"/>
                <w:color w:val="auto"/>
                <w:kern w:val="2"/>
                <w:sz w:val="22"/>
                <w:szCs w:val="22"/>
                <w:u w:val="none"/>
                <w:lang w:val="en-US" w:eastAsia="zh-CN" w:bidi="ar-SA"/>
              </w:rPr>
            </w:pPr>
          </w:p>
        </w:tc>
        <w:tc>
          <w:tcPr>
            <w:tcW w:w="636" w:type="pct"/>
            <w:shd w:val="clear" w:color="auto" w:fill="auto"/>
            <w:noWrap/>
            <w:vAlign w:val="center"/>
          </w:tcPr>
          <w:p w14:paraId="00E76F8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w:t>
            </w:r>
          </w:p>
        </w:tc>
        <w:tc>
          <w:tcPr>
            <w:tcW w:w="1144" w:type="pct"/>
            <w:shd w:val="clear" w:color="auto" w:fill="auto"/>
            <w:noWrap/>
            <w:vAlign w:val="center"/>
          </w:tcPr>
          <w:p w14:paraId="589CDC3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2"/>
                <w:szCs w:val="22"/>
                <w:u w:val="none"/>
                <w:lang w:val="en-US" w:eastAsia="zh-CN" w:bidi="ar"/>
              </w:rPr>
            </w:pPr>
          </w:p>
        </w:tc>
        <w:tc>
          <w:tcPr>
            <w:tcW w:w="724" w:type="pct"/>
            <w:shd w:val="clear" w:color="auto" w:fill="auto"/>
            <w:noWrap/>
            <w:vAlign w:val="center"/>
          </w:tcPr>
          <w:p w14:paraId="05424EE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auto"/>
                <w:kern w:val="0"/>
                <w:sz w:val="22"/>
                <w:szCs w:val="22"/>
                <w:u w:val="none"/>
                <w:lang w:val="en-US" w:eastAsia="zh-CN" w:bidi="ar"/>
              </w:rPr>
            </w:pPr>
          </w:p>
        </w:tc>
        <w:tc>
          <w:tcPr>
            <w:tcW w:w="987" w:type="pct"/>
            <w:shd w:val="clear" w:color="auto" w:fill="auto"/>
            <w:noWrap/>
            <w:vAlign w:val="center"/>
          </w:tcPr>
          <w:p w14:paraId="1E0B60D1">
            <w:pPr>
              <w:keepNext w:val="0"/>
              <w:keepLines w:val="0"/>
              <w:pageBreakBefore w:val="0"/>
              <w:widowControl/>
              <w:kinsoku/>
              <w:wordWrap/>
              <w:overflowPunct/>
              <w:topLinePunct w:val="0"/>
              <w:bidi w:val="0"/>
              <w:adjustRightInd/>
              <w:snapToGrid/>
              <w:rPr>
                <w:rFonts w:hint="eastAsia" w:ascii="宋体" w:hAnsi="宋体" w:eastAsia="宋体" w:cs="宋体"/>
                <w:i w:val="0"/>
                <w:iCs w:val="0"/>
                <w:color w:val="auto"/>
                <w:sz w:val="22"/>
                <w:szCs w:val="22"/>
                <w:u w:val="none"/>
              </w:rPr>
            </w:pPr>
          </w:p>
        </w:tc>
      </w:tr>
    </w:tbl>
    <w:p w14:paraId="49F97F7A">
      <w:pPr>
        <w:keepNext w:val="0"/>
        <w:keepLines w:val="0"/>
        <w:pageBreakBefore w:val="0"/>
        <w:widowControl/>
        <w:kinsoku/>
        <w:wordWrap/>
        <w:overflowPunct/>
        <w:topLinePunct w:val="0"/>
        <w:bidi w:val="0"/>
        <w:adjustRightInd/>
        <w:snapToGrid/>
        <w:spacing w:line="360" w:lineRule="auto"/>
        <w:rPr>
          <w:rFonts w:hint="eastAsia" w:asciiTheme="minorEastAsia" w:hAnsiTheme="minorEastAsia" w:cstheme="minorEastAsia"/>
          <w:b/>
          <w:bCs/>
          <w:color w:val="auto"/>
          <w:kern w:val="0"/>
          <w:sz w:val="24"/>
          <w:szCs w:val="24"/>
          <w:lang w:val="en-US" w:eastAsia="zh-CN" w:bidi="ar-SA"/>
        </w:rPr>
        <w:sectPr>
          <w:pgSz w:w="16838" w:h="11906" w:orient="landscape"/>
          <w:pgMar w:top="1588" w:right="2098" w:bottom="1474" w:left="1985" w:header="851" w:footer="1474" w:gutter="0"/>
          <w:pgNumType w:fmt="decimal"/>
          <w:cols w:space="425" w:num="1"/>
          <w:docGrid w:type="lines" w:linePitch="312" w:charSpace="0"/>
        </w:sectPr>
      </w:pPr>
    </w:p>
    <w:p w14:paraId="46201159">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附件2</w:t>
      </w:r>
    </w:p>
    <w:p w14:paraId="3441AB83">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883" w:firstLineChars="200"/>
        <w:jc w:val="center"/>
        <w:outlineLvl w:val="0"/>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调研诚信保证函</w:t>
      </w:r>
    </w:p>
    <w:p w14:paraId="1DEE4984">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p>
    <w:p w14:paraId="5DF654F8">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广州医科大学附属第三医院白云分院：</w:t>
      </w:r>
    </w:p>
    <w:p w14:paraId="4CEBD08C">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我公司自愿参与贵单位的调研活动，并向贵单位保证如下：</w:t>
      </w:r>
    </w:p>
    <w:p w14:paraId="1EC2261C">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1.我公司保证完全服从贵单位的调研流程与规定，我公司将积极配合贵单位的资质审查工作，且承诺毫无保留地向贵方提供资质审查一切所需的证明材料。</w:t>
      </w:r>
    </w:p>
    <w:p w14:paraId="4AA2AB99">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48ED718">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3.我公司保证所报名产品质量符合国家的相关规定要求，来源合法合规。</w:t>
      </w:r>
    </w:p>
    <w:p w14:paraId="6EB7B0DE">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color w:val="auto"/>
          <w:kern w:val="0"/>
          <w:sz w:val="28"/>
          <w:szCs w:val="28"/>
        </w:rPr>
      </w:pPr>
    </w:p>
    <w:p w14:paraId="5DB07B8D">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报名单位</w:t>
      </w:r>
      <w:r>
        <w:rPr>
          <w:rFonts w:hint="eastAsia" w:ascii="宋体" w:hAnsi="宋体" w:eastAsia="宋体" w:cs="宋体"/>
          <w:color w:val="auto"/>
          <w:kern w:val="0"/>
          <w:sz w:val="28"/>
          <w:szCs w:val="28"/>
          <w:lang w:eastAsia="zh-CN"/>
        </w:rPr>
        <w:t>名称（公章）</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p>
    <w:p w14:paraId="5E02ED23">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color w:val="auto"/>
        </w:rPr>
      </w:pPr>
      <w:r>
        <w:rPr>
          <w:rFonts w:hint="eastAsia" w:ascii="宋体" w:hAnsi="宋体" w:eastAsia="宋体" w:cs="宋体"/>
          <w:color w:val="auto"/>
          <w:kern w:val="0"/>
          <w:sz w:val="28"/>
          <w:szCs w:val="28"/>
        </w:rPr>
        <w:t>日期：</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w:t>
      </w:r>
    </w:p>
    <w:p w14:paraId="5A482F5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20" w:firstLineChars="200"/>
        <w:jc w:val="left"/>
        <w:rPr>
          <w:rFonts w:hint="eastAsia"/>
          <w:color w:val="auto"/>
        </w:rPr>
      </w:pPr>
    </w:p>
    <w:p w14:paraId="27B60C81">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附件3</w:t>
      </w:r>
    </w:p>
    <w:p w14:paraId="190CF3C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color w:val="auto"/>
          <w:kern w:val="0"/>
          <w:sz w:val="36"/>
          <w:szCs w:val="36"/>
        </w:rPr>
      </w:pPr>
    </w:p>
    <w:p w14:paraId="01AADB7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1044" w:firstLineChars="200"/>
        <w:jc w:val="center"/>
        <w:rPr>
          <w:rFonts w:ascii="仿宋" w:hAnsi="仿宋" w:eastAsia="仿宋" w:cs="宋体"/>
          <w:b/>
          <w:bCs/>
          <w:color w:val="auto"/>
          <w:kern w:val="0"/>
          <w:sz w:val="52"/>
          <w:szCs w:val="52"/>
        </w:rPr>
      </w:pPr>
      <w:r>
        <w:rPr>
          <w:rFonts w:hint="eastAsia" w:ascii="仿宋" w:hAnsi="仿宋" w:eastAsia="仿宋" w:cs="宋体"/>
          <w:b/>
          <w:bCs/>
          <w:color w:val="auto"/>
          <w:kern w:val="0"/>
          <w:sz w:val="52"/>
          <w:szCs w:val="52"/>
        </w:rPr>
        <w:t>采购需求调查反馈意见报告</w:t>
      </w:r>
    </w:p>
    <w:p w14:paraId="7F10733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32CDDD5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37F9C5C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01117C6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p>
    <w:p w14:paraId="629E893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p>
    <w:p w14:paraId="7950037C">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p>
    <w:p w14:paraId="4DB4EDB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p>
    <w:p w14:paraId="1AE7C7D9">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default" w:ascii="仿宋" w:hAnsi="仿宋" w:eastAsia="仿宋" w:cs="宋体"/>
          <w:color w:val="auto"/>
          <w:kern w:val="0"/>
          <w:sz w:val="36"/>
          <w:szCs w:val="36"/>
          <w:lang w:val="en-US" w:eastAsia="zh-CN"/>
        </w:rPr>
      </w:pPr>
      <w:r>
        <w:rPr>
          <w:rFonts w:hint="eastAsia" w:ascii="仿宋" w:hAnsi="仿宋" w:eastAsia="仿宋" w:cs="宋体"/>
          <w:color w:val="auto"/>
          <w:kern w:val="0"/>
          <w:sz w:val="36"/>
          <w:szCs w:val="36"/>
        </w:rPr>
        <w:t xml:space="preserve"> </w:t>
      </w:r>
      <w:r>
        <w:rPr>
          <w:rFonts w:hint="eastAsia" w:ascii="仿宋" w:hAnsi="仿宋" w:eastAsia="仿宋" w:cs="宋体"/>
          <w:color w:val="auto"/>
          <w:kern w:val="0"/>
          <w:sz w:val="36"/>
          <w:szCs w:val="36"/>
          <w:lang w:val="en-US" w:eastAsia="zh-CN"/>
        </w:rPr>
        <w:t>项目名称：医院物业管理服务（护工）项目</w:t>
      </w:r>
    </w:p>
    <w:p w14:paraId="1D5CB52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ascii="仿宋" w:hAnsi="仿宋" w:eastAsia="仿宋" w:cs="宋体"/>
          <w:color w:val="auto"/>
          <w:kern w:val="0"/>
          <w:sz w:val="36"/>
          <w:szCs w:val="36"/>
          <w:u w:val="single"/>
        </w:rPr>
      </w:pPr>
      <w:r>
        <w:rPr>
          <w:rFonts w:hint="eastAsia" w:ascii="仿宋" w:hAnsi="仿宋" w:eastAsia="仿宋" w:cs="宋体"/>
          <w:color w:val="auto"/>
          <w:kern w:val="0"/>
          <w:sz w:val="36"/>
          <w:szCs w:val="36"/>
        </w:rPr>
        <w:t>公司名称（盖章）：</w:t>
      </w:r>
      <w:r>
        <w:rPr>
          <w:rFonts w:hint="eastAsia" w:ascii="仿宋" w:hAnsi="仿宋" w:eastAsia="仿宋" w:cs="宋体"/>
          <w:color w:val="auto"/>
          <w:kern w:val="0"/>
          <w:sz w:val="36"/>
          <w:szCs w:val="36"/>
          <w:u w:val="single"/>
        </w:rPr>
        <w:t xml:space="preserve"> </w:t>
      </w:r>
      <w:r>
        <w:rPr>
          <w:rFonts w:ascii="仿宋" w:hAnsi="仿宋" w:eastAsia="仿宋" w:cs="宋体"/>
          <w:color w:val="auto"/>
          <w:kern w:val="0"/>
          <w:sz w:val="36"/>
          <w:szCs w:val="36"/>
          <w:u w:val="single"/>
        </w:rPr>
        <w:t xml:space="preserve">                    </w:t>
      </w:r>
    </w:p>
    <w:p w14:paraId="5C79467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采购人：</w:t>
      </w:r>
      <w:r>
        <w:rPr>
          <w:rFonts w:hint="eastAsia" w:ascii="仿宋" w:hAnsi="仿宋" w:eastAsia="仿宋" w:cs="宋体"/>
          <w:color w:val="auto"/>
          <w:kern w:val="0"/>
          <w:sz w:val="36"/>
          <w:szCs w:val="36"/>
          <w:lang w:eastAsia="zh-CN"/>
        </w:rPr>
        <w:t>广州医科大学附属第三医院白云分院</w:t>
      </w:r>
    </w:p>
    <w:p w14:paraId="7C528C88">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调查组织单位：</w:t>
      </w:r>
      <w:r>
        <w:rPr>
          <w:rFonts w:hint="eastAsia" w:ascii="仿宋" w:hAnsi="仿宋" w:eastAsia="仿宋" w:cs="宋体"/>
          <w:color w:val="auto"/>
          <w:kern w:val="0"/>
          <w:sz w:val="36"/>
          <w:szCs w:val="36"/>
          <w:lang w:eastAsia="zh-CN"/>
        </w:rPr>
        <w:t>广东信诚招标代理咨询有限公司</w:t>
      </w:r>
    </w:p>
    <w:p w14:paraId="1D8AAE8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ascii="仿宋" w:hAnsi="仿宋" w:eastAsia="仿宋" w:cs="宋体"/>
          <w:color w:val="auto"/>
          <w:kern w:val="0"/>
          <w:sz w:val="36"/>
          <w:szCs w:val="36"/>
        </w:rPr>
      </w:pPr>
      <w:r>
        <w:rPr>
          <w:rFonts w:hint="eastAsia" w:ascii="仿宋" w:hAnsi="仿宋" w:eastAsia="仿宋" w:cs="宋体"/>
          <w:color w:val="auto"/>
          <w:kern w:val="0"/>
          <w:sz w:val="36"/>
          <w:szCs w:val="36"/>
          <w:lang w:eastAsia="zh-CN"/>
        </w:rPr>
        <w:t>2026年0</w:t>
      </w:r>
      <w:r>
        <w:rPr>
          <w:rFonts w:hint="eastAsia" w:ascii="仿宋" w:hAnsi="仿宋" w:eastAsia="仿宋" w:cs="宋体"/>
          <w:color w:val="auto"/>
          <w:kern w:val="0"/>
          <w:sz w:val="36"/>
          <w:szCs w:val="36"/>
          <w:lang w:val="en-US" w:eastAsia="zh-CN"/>
        </w:rPr>
        <w:t>3</w:t>
      </w:r>
      <w:r>
        <w:rPr>
          <w:rFonts w:hint="eastAsia" w:ascii="仿宋" w:hAnsi="仿宋" w:eastAsia="仿宋" w:cs="宋体"/>
          <w:color w:val="auto"/>
          <w:kern w:val="0"/>
          <w:sz w:val="36"/>
          <w:szCs w:val="36"/>
          <w:lang w:eastAsia="zh-CN"/>
        </w:rPr>
        <w:t>月</w:t>
      </w:r>
    </w:p>
    <w:p w14:paraId="729D7FA4">
      <w:pPr>
        <w:keepNext w:val="0"/>
        <w:keepLines w:val="0"/>
        <w:pageBreakBefore w:val="0"/>
        <w:widowControl/>
        <w:kinsoku/>
        <w:wordWrap/>
        <w:overflowPunct/>
        <w:topLinePunct w:val="0"/>
        <w:bidi w:val="0"/>
        <w:adjustRightInd/>
        <w:snapToGrid/>
        <w:spacing w:line="360" w:lineRule="auto"/>
        <w:ind w:left="0" w:firstLine="562" w:firstLineChars="200"/>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2596CAF3">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表1</w:t>
      </w:r>
    </w:p>
    <w:p w14:paraId="7CA4465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sz w:val="36"/>
          <w:szCs w:val="36"/>
        </w:rPr>
        <w:t>企业</w:t>
      </w:r>
      <w:r>
        <w:rPr>
          <w:rFonts w:hint="eastAsia" w:ascii="仿宋" w:hAnsi="仿宋" w:eastAsia="仿宋" w:cs="宋体"/>
          <w:b/>
          <w:bCs/>
          <w:color w:val="auto"/>
          <w:sz w:val="36"/>
          <w:szCs w:val="36"/>
          <w:lang w:val="en-US" w:eastAsia="zh-CN"/>
        </w:rPr>
        <w:t>基本情况（必填）</w:t>
      </w:r>
    </w:p>
    <w:p w14:paraId="0F471F7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5FF0571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61EA6DC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根据</w:t>
      </w:r>
      <w:r>
        <w:rPr>
          <w:rFonts w:hint="eastAsia" w:ascii="仿宋" w:hAnsi="仿宋" w:eastAsia="仿宋" w:cs="宋体"/>
          <w:color w:val="auto"/>
          <w:kern w:val="0"/>
          <w:sz w:val="28"/>
          <w:szCs w:val="28"/>
          <w:lang w:val="en-US" w:eastAsia="zh-CN"/>
        </w:rPr>
        <w:t>2026-医院物业管理服务（护工）项目采购</w:t>
      </w:r>
      <w:r>
        <w:rPr>
          <w:rFonts w:hint="eastAsia" w:ascii="仿宋" w:hAnsi="仿宋" w:eastAsia="仿宋" w:cs="宋体"/>
          <w:color w:val="auto"/>
          <w:kern w:val="0"/>
          <w:sz w:val="28"/>
          <w:szCs w:val="28"/>
        </w:rPr>
        <w:t>需求调查内容，我公司现按要求提交反馈意见。</w:t>
      </w:r>
    </w:p>
    <w:tbl>
      <w:tblPr>
        <w:tblStyle w:val="20"/>
        <w:tblW w:w="5167" w:type="pct"/>
        <w:jc w:val="center"/>
        <w:tblLayout w:type="autofit"/>
        <w:tblCellMar>
          <w:top w:w="0" w:type="dxa"/>
          <w:left w:w="108" w:type="dxa"/>
          <w:bottom w:w="0" w:type="dxa"/>
          <w:right w:w="108" w:type="dxa"/>
        </w:tblCellMar>
      </w:tblPr>
      <w:tblGrid>
        <w:gridCol w:w="2049"/>
        <w:gridCol w:w="2321"/>
        <w:gridCol w:w="2508"/>
        <w:gridCol w:w="2485"/>
      </w:tblGrid>
      <w:tr w14:paraId="1ABF36FB">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6E9E43A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925EBD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lang w:bidi="ar"/>
              </w:rPr>
            </w:pPr>
          </w:p>
        </w:tc>
      </w:tr>
      <w:tr w14:paraId="6419872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7F427737">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6CE19A4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lang w:bidi="ar"/>
              </w:rPr>
            </w:pPr>
          </w:p>
        </w:tc>
      </w:tr>
      <w:tr w14:paraId="0E966338">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B3845">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w:t>
            </w:r>
            <w:r>
              <w:rPr>
                <w:rFonts w:hint="eastAsia" w:ascii="宋体" w:hAnsi="宋体" w:cs="宋体"/>
                <w:b w:val="0"/>
                <w:bCs w:val="0"/>
                <w:color w:val="auto"/>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E23F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89AC">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auto"/>
                <w:kern w:val="2"/>
                <w:sz w:val="32"/>
                <w:szCs w:val="21"/>
                <w:lang w:val="en-US" w:eastAsia="zh-CN" w:bidi="ar-SA"/>
                <w14:ligatures w14:val="none"/>
              </w:rPr>
            </w:pPr>
            <w:r>
              <w:rPr>
                <w:rFonts w:hint="eastAsia" w:ascii="宋体" w:hAnsi="宋体" w:eastAsia="宋体" w:cs="宋体"/>
                <w:b w:val="0"/>
                <w:bCs w:val="0"/>
                <w:color w:val="auto"/>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37E9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大型企业</w:t>
            </w:r>
          </w:p>
          <w:p w14:paraId="45C8B3EC">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中型企业</w:t>
            </w:r>
          </w:p>
          <w:p w14:paraId="4BECEC5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小型企业</w:t>
            </w:r>
          </w:p>
          <w:p w14:paraId="2833637C">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微型企业</w:t>
            </w:r>
          </w:p>
        </w:tc>
      </w:tr>
      <w:tr w14:paraId="1B497C17">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4781B">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5F6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E3AA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D637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465C572E">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FA035">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1766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24E705A2">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D59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AD9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auto"/>
                <w:kern w:val="0"/>
                <w:sz w:val="24"/>
                <w:szCs w:val="21"/>
                <w:lang w:val="en-US" w:eastAsia="zh-CN" w:bidi="ar"/>
                <w14:ligatures w14:val="none"/>
              </w:rPr>
            </w:pPr>
          </w:p>
        </w:tc>
      </w:tr>
    </w:tbl>
    <w:p w14:paraId="0BD3C890">
      <w:pPr>
        <w:pStyle w:val="3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20" w:firstLineChars="200"/>
        <w:jc w:val="left"/>
        <w:rPr>
          <w:rFonts w:ascii="仿宋" w:hAnsi="仿宋" w:eastAsia="仿宋"/>
          <w:color w:val="auto"/>
          <w:kern w:val="0"/>
          <w:sz w:val="28"/>
          <w:szCs w:val="28"/>
        </w:rPr>
      </w:pPr>
      <w:r>
        <w:rPr>
          <w:rFonts w:hint="eastAsia"/>
          <w:color w:val="auto"/>
        </w:rPr>
        <w:t>后附企业营业执照</w:t>
      </w:r>
      <w:r>
        <w:rPr>
          <w:rFonts w:hint="eastAsia"/>
          <w:color w:val="auto"/>
          <w:lang w:eastAsia="zh-CN"/>
        </w:rPr>
        <w:t>、</w:t>
      </w:r>
      <w:r>
        <w:rPr>
          <w:rFonts w:hint="eastAsia"/>
          <w:color w:val="auto"/>
          <w:lang w:val="en-US" w:eastAsia="zh-CN"/>
        </w:rPr>
        <w:t>资质证书</w:t>
      </w:r>
      <w:r>
        <w:rPr>
          <w:rFonts w:hint="eastAsia" w:ascii="仿宋" w:hAnsi="仿宋" w:eastAsia="仿宋"/>
          <w:color w:val="auto"/>
          <w:kern w:val="0"/>
          <w:sz w:val="28"/>
          <w:szCs w:val="28"/>
        </w:rPr>
        <w:t xml:space="preserve"> </w:t>
      </w:r>
    </w:p>
    <w:p w14:paraId="056A196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3817514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cs="宋体"/>
          <w:b/>
          <w:bCs/>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77624FFE">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表2</w:t>
      </w:r>
    </w:p>
    <w:p w14:paraId="32F75FA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color w:val="auto"/>
          <w:sz w:val="36"/>
          <w:szCs w:val="36"/>
        </w:rPr>
      </w:pPr>
      <w:r>
        <w:rPr>
          <w:rFonts w:hint="eastAsia" w:ascii="仿宋" w:hAnsi="仿宋" w:eastAsia="仿宋" w:cs="宋体"/>
          <w:b/>
          <w:bCs/>
          <w:color w:val="auto"/>
          <w:sz w:val="36"/>
          <w:szCs w:val="36"/>
        </w:rPr>
        <w:t>相关产业发展情况</w:t>
      </w:r>
    </w:p>
    <w:p w14:paraId="45E97FE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7CCE7E6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注：供应商应针对本项目提供相关产业发展情况说明，附件相关佐证材料（如有）。</w:t>
      </w:r>
    </w:p>
    <w:p w14:paraId="2EC7FD6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1.现有产品的技术路线、工艺水平、技术水平或行业的发展历程、行业现状等：</w:t>
      </w:r>
    </w:p>
    <w:p w14:paraId="3BE2C1A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306F35F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49DD035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135FF30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2.可能涉及的企业资质（如生产企业准入资格）、产品资质（如涉及到强制检验）、人员资质（如上岗证</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资格证</w:t>
      </w:r>
      <w:r>
        <w:rPr>
          <w:rFonts w:hint="eastAsia" w:ascii="仿宋" w:hAnsi="仿宋" w:eastAsia="仿宋"/>
          <w:color w:val="auto"/>
          <w:sz w:val="32"/>
          <w:szCs w:val="32"/>
        </w:rPr>
        <w:t>等证件）：</w:t>
      </w:r>
    </w:p>
    <w:p w14:paraId="38F676A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112C7E9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55D5869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3.涉及的相关标准（含国家标准）和规范：</w:t>
      </w:r>
    </w:p>
    <w:p w14:paraId="5C5C6DC3">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93B029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s="宋体"/>
          <w:color w:val="auto"/>
          <w:kern w:val="0"/>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2912D06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00346F29">
      <w:pPr>
        <w:keepNext w:val="0"/>
        <w:keepLines w:val="0"/>
        <w:pageBreakBefore w:val="0"/>
        <w:widowControl/>
        <w:kinsoku/>
        <w:wordWrap/>
        <w:overflowPunct/>
        <w:topLinePunct w:val="0"/>
        <w:bidi w:val="0"/>
        <w:adjustRightInd/>
        <w:snapToGrid/>
        <w:spacing w:line="360" w:lineRule="auto"/>
        <w:ind w:left="0" w:firstLine="562" w:firstLineChars="200"/>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231A4CB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表3</w:t>
      </w:r>
    </w:p>
    <w:p w14:paraId="1624024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color w:val="auto"/>
          <w:kern w:val="0"/>
          <w:sz w:val="36"/>
          <w:szCs w:val="36"/>
        </w:rPr>
      </w:pPr>
      <w:r>
        <w:rPr>
          <w:rFonts w:hint="eastAsia" w:ascii="仿宋" w:hAnsi="仿宋" w:eastAsia="仿宋" w:cs="宋体"/>
          <w:b/>
          <w:bCs/>
          <w:color w:val="auto"/>
          <w:sz w:val="36"/>
          <w:szCs w:val="36"/>
        </w:rPr>
        <w:t>市场供给情况</w:t>
      </w:r>
    </w:p>
    <w:p w14:paraId="12AF83E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6C25B4A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注：供应商应针对本项目提供市场供给情况说明，附件相关佐证材料（如有）。</w:t>
      </w:r>
    </w:p>
    <w:p w14:paraId="52E3F9D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1.市场竞争程度：</w:t>
      </w:r>
    </w:p>
    <w:p w14:paraId="45AD7C4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5E1C855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1EB03B7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0A30953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78C6DBF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2.价格水平或价格构成：</w:t>
      </w:r>
    </w:p>
    <w:p w14:paraId="5948EE3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1534136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35CED98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3E4AFC9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color w:val="auto"/>
          <w:sz w:val="32"/>
          <w:szCs w:val="32"/>
        </w:rPr>
      </w:pPr>
      <w:r>
        <w:rPr>
          <w:color w:val="auto"/>
          <w:sz w:val="32"/>
          <w:szCs w:val="32"/>
        </w:rPr>
        <w:t xml:space="preserve"> </w:t>
      </w:r>
    </w:p>
    <w:p w14:paraId="08C359A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s="宋体"/>
          <w:color w:val="auto"/>
          <w:sz w:val="28"/>
          <w:szCs w:val="28"/>
        </w:rPr>
      </w:pPr>
      <w:r>
        <w:rPr>
          <w:rFonts w:hint="eastAsia" w:ascii="仿宋" w:hAnsi="仿宋" w:eastAsia="仿宋"/>
          <w:color w:val="auto"/>
          <w:sz w:val="32"/>
          <w:szCs w:val="32"/>
        </w:rPr>
        <w:t>3.履约能力、售后服务能力：</w:t>
      </w:r>
    </w:p>
    <w:p w14:paraId="2348947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5DB52332">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6CF832C2">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66AD1A8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br w:type="page"/>
      </w:r>
      <w:r>
        <w:rPr>
          <w:rFonts w:hint="eastAsia" w:ascii="仿宋" w:hAnsi="仿宋" w:eastAsia="仿宋" w:cs="宋体"/>
          <w:b/>
          <w:bCs/>
          <w:color w:val="auto"/>
          <w:kern w:val="0"/>
          <w:sz w:val="28"/>
          <w:szCs w:val="28"/>
        </w:rPr>
        <w:t>表4</w:t>
      </w:r>
    </w:p>
    <w:p w14:paraId="0C9A476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color w:val="auto"/>
          <w:kern w:val="0"/>
          <w:sz w:val="28"/>
          <w:szCs w:val="28"/>
        </w:rPr>
      </w:pPr>
      <w:bookmarkStart w:id="0" w:name="_Hlk143094076"/>
      <w:r>
        <w:rPr>
          <w:rFonts w:hint="eastAsia" w:ascii="仿宋" w:hAnsi="仿宋" w:eastAsia="仿宋" w:cs="宋体"/>
          <w:b/>
          <w:bCs/>
          <w:color w:val="auto"/>
          <w:sz w:val="36"/>
          <w:szCs w:val="36"/>
        </w:rPr>
        <w:t>202</w:t>
      </w:r>
      <w:r>
        <w:rPr>
          <w:rFonts w:hint="eastAsia" w:ascii="仿宋" w:hAnsi="仿宋" w:eastAsia="仿宋" w:cs="宋体"/>
          <w:b/>
          <w:bCs/>
          <w:color w:val="auto"/>
          <w:sz w:val="36"/>
          <w:szCs w:val="36"/>
          <w:lang w:val="en-US" w:eastAsia="zh-CN"/>
        </w:rPr>
        <w:t>2</w:t>
      </w:r>
      <w:r>
        <w:rPr>
          <w:rFonts w:hint="eastAsia" w:ascii="仿宋" w:hAnsi="仿宋" w:eastAsia="仿宋" w:cs="宋体"/>
          <w:b/>
          <w:bCs/>
          <w:color w:val="auto"/>
          <w:sz w:val="36"/>
          <w:szCs w:val="36"/>
        </w:rPr>
        <w:t>年以来</w:t>
      </w:r>
      <w:r>
        <w:rPr>
          <w:rFonts w:hint="eastAsia" w:ascii="仿宋" w:hAnsi="仿宋" w:eastAsia="仿宋" w:cs="宋体"/>
          <w:b/>
          <w:bCs/>
          <w:color w:val="auto"/>
          <w:sz w:val="36"/>
          <w:szCs w:val="36"/>
          <w:lang w:val="en-US" w:eastAsia="zh-CN"/>
        </w:rPr>
        <w:t>同类项目</w:t>
      </w:r>
      <w:r>
        <w:rPr>
          <w:rFonts w:hint="eastAsia" w:ascii="仿宋" w:hAnsi="仿宋" w:eastAsia="仿宋" w:cs="宋体"/>
          <w:b/>
          <w:bCs/>
          <w:color w:val="auto"/>
          <w:sz w:val="36"/>
          <w:szCs w:val="36"/>
        </w:rPr>
        <w:t>成交价格记录（如有）</w:t>
      </w:r>
    </w:p>
    <w:bookmarkEnd w:id="0"/>
    <w:p w14:paraId="3E061F5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3227252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368"/>
        <w:gridCol w:w="1508"/>
        <w:gridCol w:w="1413"/>
        <w:gridCol w:w="1174"/>
        <w:gridCol w:w="1294"/>
        <w:gridCol w:w="1294"/>
      </w:tblGrid>
      <w:tr w14:paraId="3E32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4F0CADAD">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2"/>
                <w:sz w:val="24"/>
                <w:szCs w:val="24"/>
                <w14:ligatures w14:val="none"/>
              </w:rPr>
            </w:pPr>
            <w:r>
              <w:rPr>
                <w:rFonts w:hint="eastAsia" w:ascii="仿宋" w:hAnsi="仿宋" w:eastAsia="仿宋"/>
                <w:b/>
                <w:bCs/>
                <w:color w:val="auto"/>
                <w:kern w:val="0"/>
                <w:sz w:val="24"/>
                <w:szCs w:val="24"/>
                <w14:ligatures w14:val="none"/>
              </w:rPr>
              <w:t>序号</w:t>
            </w:r>
          </w:p>
        </w:tc>
        <w:tc>
          <w:tcPr>
            <w:tcW w:w="755" w:type="pct"/>
            <w:tcBorders>
              <w:top w:val="single" w:color="auto" w:sz="4" w:space="0"/>
              <w:left w:val="single" w:color="auto" w:sz="4" w:space="0"/>
              <w:bottom w:val="single" w:color="auto" w:sz="4" w:space="0"/>
              <w:right w:val="single" w:color="auto" w:sz="4" w:space="0"/>
            </w:tcBorders>
            <w:vAlign w:val="center"/>
          </w:tcPr>
          <w:p w14:paraId="0380FBF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采购人</w:t>
            </w:r>
          </w:p>
        </w:tc>
        <w:tc>
          <w:tcPr>
            <w:tcW w:w="832" w:type="pct"/>
            <w:tcBorders>
              <w:top w:val="single" w:color="auto" w:sz="4" w:space="0"/>
              <w:left w:val="single" w:color="auto" w:sz="4" w:space="0"/>
              <w:bottom w:val="single" w:color="auto" w:sz="4" w:space="0"/>
              <w:right w:val="single" w:color="auto" w:sz="4" w:space="0"/>
            </w:tcBorders>
            <w:vAlign w:val="center"/>
          </w:tcPr>
          <w:p w14:paraId="71174A07">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项目名称</w:t>
            </w:r>
          </w:p>
        </w:tc>
        <w:tc>
          <w:tcPr>
            <w:tcW w:w="780" w:type="pct"/>
            <w:tcBorders>
              <w:top w:val="single" w:color="auto" w:sz="4" w:space="0"/>
              <w:left w:val="single" w:color="auto" w:sz="4" w:space="0"/>
              <w:bottom w:val="single" w:color="auto" w:sz="4" w:space="0"/>
              <w:right w:val="single" w:color="auto" w:sz="4" w:space="0"/>
            </w:tcBorders>
            <w:vAlign w:val="center"/>
          </w:tcPr>
          <w:p w14:paraId="2BE18F15">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项目预算</w:t>
            </w:r>
          </w:p>
        </w:tc>
        <w:tc>
          <w:tcPr>
            <w:tcW w:w="648" w:type="pct"/>
            <w:tcBorders>
              <w:top w:val="single" w:color="auto" w:sz="4" w:space="0"/>
              <w:left w:val="single" w:color="auto" w:sz="4" w:space="0"/>
              <w:bottom w:val="single" w:color="auto" w:sz="4" w:space="0"/>
              <w:right w:val="single" w:color="auto" w:sz="4" w:space="0"/>
            </w:tcBorders>
            <w:vAlign w:val="center"/>
          </w:tcPr>
          <w:p w14:paraId="1136A12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中标/成交人</w:t>
            </w:r>
          </w:p>
        </w:tc>
        <w:tc>
          <w:tcPr>
            <w:tcW w:w="714" w:type="pct"/>
            <w:tcBorders>
              <w:top w:val="single" w:color="auto" w:sz="4" w:space="0"/>
              <w:left w:val="single" w:color="auto" w:sz="4" w:space="0"/>
              <w:bottom w:val="single" w:color="auto" w:sz="4" w:space="0"/>
              <w:right w:val="single" w:color="auto" w:sz="4" w:space="0"/>
            </w:tcBorders>
            <w:vAlign w:val="center"/>
          </w:tcPr>
          <w:p w14:paraId="367BD18C">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中标/成交价</w:t>
            </w:r>
          </w:p>
        </w:tc>
        <w:tc>
          <w:tcPr>
            <w:tcW w:w="714" w:type="pct"/>
            <w:tcBorders>
              <w:top w:val="single" w:color="auto" w:sz="4" w:space="0"/>
              <w:left w:val="single" w:color="auto" w:sz="4" w:space="0"/>
              <w:bottom w:val="single" w:color="auto" w:sz="4" w:space="0"/>
              <w:right w:val="single" w:color="auto" w:sz="4" w:space="0"/>
            </w:tcBorders>
            <w:vAlign w:val="center"/>
          </w:tcPr>
          <w:p w14:paraId="5411F453">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hint="default" w:ascii="仿宋" w:hAnsi="仿宋" w:eastAsia="仿宋"/>
                <w:b/>
                <w:bCs/>
                <w:color w:val="auto"/>
                <w:kern w:val="0"/>
                <w:sz w:val="24"/>
                <w:szCs w:val="24"/>
                <w:lang w:val="en-US" w:eastAsia="zh-CN"/>
                <w14:ligatures w14:val="none"/>
              </w:rPr>
            </w:pPr>
            <w:r>
              <w:rPr>
                <w:rFonts w:hint="eastAsia" w:ascii="仿宋" w:hAnsi="仿宋" w:eastAsia="仿宋"/>
                <w:b/>
                <w:bCs/>
                <w:color w:val="auto"/>
                <w:kern w:val="0"/>
                <w:sz w:val="24"/>
                <w:szCs w:val="24"/>
                <w:lang w:val="en-US" w:eastAsia="zh-CN"/>
                <w14:ligatures w14:val="none"/>
              </w:rPr>
              <w:t>中标内容</w:t>
            </w:r>
          </w:p>
        </w:tc>
      </w:tr>
      <w:tr w14:paraId="4F38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5E5012E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66E009F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2FC048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6C8767D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8004B5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678B0EC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2529EF9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r w14:paraId="466E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335D40C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267B718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56D2C5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2368B84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4006C1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07682A7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3F95BF3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r w14:paraId="291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03F400A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7FFA2A3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B42452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1C2D46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904017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4F80CB4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7AA66F9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bl>
    <w:p w14:paraId="22CBD2F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w:t>
      </w:r>
      <w:r>
        <w:rPr>
          <w:rFonts w:hint="eastAsia" w:ascii="仿宋" w:hAnsi="仿宋" w:eastAsia="仿宋" w:cs="宋体"/>
          <w:color w:val="auto"/>
          <w:kern w:val="0"/>
          <w:sz w:val="28"/>
          <w:szCs w:val="28"/>
          <w:lang w:val="en-US" w:eastAsia="zh-CN"/>
        </w:rPr>
        <w:t>的工作内容</w:t>
      </w:r>
      <w:r>
        <w:rPr>
          <w:rFonts w:hint="eastAsia" w:ascii="仿宋" w:hAnsi="仿宋" w:eastAsia="仿宋" w:cs="宋体"/>
          <w:color w:val="auto"/>
          <w:kern w:val="0"/>
          <w:sz w:val="28"/>
          <w:szCs w:val="28"/>
        </w:rPr>
        <w:t>提供</w:t>
      </w:r>
      <w:r>
        <w:rPr>
          <w:rFonts w:hint="eastAsia" w:ascii="仿宋" w:hAnsi="仿宋" w:eastAsia="仿宋" w:cs="宋体"/>
          <w:color w:val="auto"/>
          <w:kern w:val="0"/>
          <w:sz w:val="28"/>
          <w:szCs w:val="28"/>
          <w:lang w:val="en-US" w:eastAsia="zh-CN"/>
        </w:rPr>
        <w:t>同类项目的</w:t>
      </w:r>
      <w:r>
        <w:rPr>
          <w:rFonts w:hint="eastAsia" w:ascii="仿宋" w:hAnsi="仿宋" w:eastAsia="仿宋" w:cs="宋体"/>
          <w:color w:val="auto"/>
          <w:sz w:val="28"/>
          <w:szCs w:val="28"/>
        </w:rPr>
        <w:t>成交价格信息，如有应列表并附上相关</w:t>
      </w:r>
      <w:r>
        <w:rPr>
          <w:rFonts w:hint="eastAsia" w:ascii="仿宋" w:hAnsi="仿宋" w:eastAsia="仿宋" w:cs="宋体"/>
          <w:color w:val="auto"/>
          <w:kern w:val="0"/>
          <w:sz w:val="28"/>
          <w:szCs w:val="28"/>
        </w:rPr>
        <w:t>合同等材料（如有）。</w:t>
      </w:r>
    </w:p>
    <w:p w14:paraId="6760204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4D0401F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03CE54A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s="宋体"/>
          <w:color w:val="auto"/>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4CCF499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08C2056C">
      <w:pPr>
        <w:keepNext w:val="0"/>
        <w:keepLines w:val="0"/>
        <w:pageBreakBefore w:val="0"/>
        <w:widowControl/>
        <w:kinsoku/>
        <w:wordWrap/>
        <w:overflowPunct/>
        <w:topLinePunct w:val="0"/>
        <w:bidi w:val="0"/>
        <w:adjustRightInd/>
        <w:snapToGrid/>
        <w:spacing w:line="360" w:lineRule="auto"/>
        <w:ind w:left="0"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br w:type="page"/>
      </w:r>
    </w:p>
    <w:p w14:paraId="628EC55E">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表5</w:t>
      </w:r>
    </w:p>
    <w:p w14:paraId="302425C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color w:val="auto"/>
          <w:sz w:val="36"/>
          <w:szCs w:val="36"/>
        </w:rPr>
      </w:pPr>
      <w:r>
        <w:rPr>
          <w:rFonts w:hint="eastAsia" w:ascii="仿宋" w:hAnsi="仿宋" w:eastAsia="仿宋" w:cs="宋体"/>
          <w:b/>
          <w:bCs/>
          <w:color w:val="auto"/>
          <w:sz w:val="36"/>
          <w:szCs w:val="36"/>
        </w:rPr>
        <w:t>后续采购情况</w:t>
      </w:r>
    </w:p>
    <w:p w14:paraId="2A68A1F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3847395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s="Arial"/>
          <w:color w:val="auto"/>
          <w:sz w:val="32"/>
          <w:szCs w:val="32"/>
        </w:rPr>
      </w:pPr>
      <w:r>
        <w:rPr>
          <w:rFonts w:hint="eastAsia" w:ascii="仿宋" w:hAnsi="仿宋" w:eastAsia="仿宋"/>
          <w:color w:val="auto"/>
          <w:sz w:val="32"/>
          <w:szCs w:val="32"/>
        </w:rPr>
        <w:t>可能涉及的运行维护</w:t>
      </w:r>
      <w:r>
        <w:rPr>
          <w:rFonts w:hint="eastAsia" w:ascii="仿宋" w:hAnsi="仿宋" w:eastAsia="仿宋" w:cs="Arial"/>
          <w:color w:val="auto"/>
          <w:sz w:val="32"/>
          <w:szCs w:val="32"/>
        </w:rPr>
        <w:t>、升级更新、备品备件、耗材等情况：</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6A51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BB3B9C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2"/>
                <w:sz w:val="24"/>
                <w:szCs w:val="24"/>
                <w14:ligatures w14:val="none"/>
              </w:rPr>
            </w:pPr>
            <w:r>
              <w:rPr>
                <w:rFonts w:hint="eastAsia" w:ascii="仿宋" w:hAnsi="仿宋" w:eastAsia="仿宋"/>
                <w:b/>
                <w:bCs/>
                <w:color w:val="auto"/>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8A9F158">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0B4B8FEE">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10CF1719">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44E5BB61">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备注</w:t>
            </w:r>
          </w:p>
        </w:tc>
      </w:tr>
      <w:tr w14:paraId="4946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8F2381E">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D82A8C4">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59658B37">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设备在质保期内的运行维护时间、周期及相关费用</w:t>
            </w:r>
          </w:p>
          <w:p w14:paraId="0323D0DB">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设备在质保期后的运行维护时间、周期及相关费用</w:t>
            </w:r>
          </w:p>
          <w:p w14:paraId="7B16DC1B">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设备在质保期的时间</w:t>
            </w:r>
          </w:p>
          <w:p w14:paraId="374F4157">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3B14BAC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9F5C3F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r w14:paraId="56B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9F4ACC2">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26E3C327">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7E2DD5CD">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设备在质保期内的升级更新承诺及相关费用；</w:t>
            </w:r>
          </w:p>
          <w:p w14:paraId="1E1A3B5D">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设备在质保期后的升级更新承诺及相关费用</w:t>
            </w:r>
          </w:p>
          <w:p w14:paraId="409044AF">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31BEE5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90748F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r w14:paraId="252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8067D8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7F6CCDDB">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45485328">
            <w:pPr>
              <w:pStyle w:val="31"/>
              <w:keepNext w:val="0"/>
              <w:keepLines w:val="0"/>
              <w:pageBreakBefore w:val="0"/>
              <w:widowControl/>
              <w:numPr>
                <w:ilvl w:val="0"/>
                <w:numId w:val="12"/>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设备在质保期内的备品备件相关费用；</w:t>
            </w:r>
          </w:p>
          <w:p w14:paraId="3E35B08B">
            <w:pPr>
              <w:pStyle w:val="31"/>
              <w:keepNext w:val="0"/>
              <w:keepLines w:val="0"/>
              <w:pageBreakBefore w:val="0"/>
              <w:widowControl/>
              <w:numPr>
                <w:ilvl w:val="0"/>
                <w:numId w:val="12"/>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设备在质保期后的备品备件相关费用；</w:t>
            </w:r>
          </w:p>
          <w:p w14:paraId="4520378C">
            <w:pPr>
              <w:pStyle w:val="31"/>
              <w:keepNext w:val="0"/>
              <w:keepLines w:val="0"/>
              <w:pageBreakBefore w:val="0"/>
              <w:widowControl/>
              <w:numPr>
                <w:ilvl w:val="0"/>
                <w:numId w:val="12"/>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46150E2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31A35B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r w14:paraId="1D4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121DD05">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3A217C4">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20FA7D75">
            <w:pPr>
              <w:pStyle w:val="31"/>
              <w:keepNext w:val="0"/>
              <w:keepLines w:val="0"/>
              <w:pageBreakBefore w:val="0"/>
              <w:widowControl/>
              <w:numPr>
                <w:ilvl w:val="0"/>
                <w:numId w:val="13"/>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设备在质保期内的耗材相关费用；</w:t>
            </w:r>
          </w:p>
          <w:p w14:paraId="18092D4A">
            <w:pPr>
              <w:pStyle w:val="31"/>
              <w:keepNext w:val="0"/>
              <w:keepLines w:val="0"/>
              <w:pageBreakBefore w:val="0"/>
              <w:widowControl/>
              <w:numPr>
                <w:ilvl w:val="0"/>
                <w:numId w:val="13"/>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设备在质保期后的耗材相关费用；</w:t>
            </w:r>
          </w:p>
          <w:p w14:paraId="387B2CF7">
            <w:pPr>
              <w:pStyle w:val="31"/>
              <w:keepNext w:val="0"/>
              <w:keepLines w:val="0"/>
              <w:pageBreakBefore w:val="0"/>
              <w:widowControl/>
              <w:numPr>
                <w:ilvl w:val="0"/>
                <w:numId w:val="13"/>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1C2373F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BB447E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color w:val="auto"/>
                <w:kern w:val="0"/>
                <w:sz w:val="24"/>
                <w:szCs w:val="24"/>
                <w14:ligatures w14:val="none"/>
              </w:rPr>
            </w:pPr>
          </w:p>
        </w:tc>
      </w:tr>
    </w:tbl>
    <w:p w14:paraId="0C82AF3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注：供应商应针对本项目提供可能涉及的运行维护、升级更新、备品备件、耗材等后续采购情况说明，可自行增加行数进行详细说明，附件相关佐证材料（如有）。</w:t>
      </w:r>
    </w:p>
    <w:p w14:paraId="3B809667">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2B2D41C9">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4A29494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52433C7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24E598E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color w:val="auto"/>
          <w:sz w:val="36"/>
          <w:szCs w:val="36"/>
        </w:rPr>
      </w:pPr>
    </w:p>
    <w:p w14:paraId="0EAD231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color w:val="auto"/>
        </w:rPr>
      </w:pPr>
      <w:r>
        <w:rPr>
          <w:rFonts w:hint="eastAsia" w:ascii="仿宋" w:hAnsi="仿宋" w:eastAsia="仿宋" w:cs="宋体"/>
          <w:b/>
          <w:bCs/>
          <w:color w:val="auto"/>
          <w:sz w:val="36"/>
          <w:szCs w:val="36"/>
        </w:rPr>
        <w:t xml:space="preserve"> </w:t>
      </w:r>
    </w:p>
    <w:p w14:paraId="3669131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 xml:space="preserve">6 </w:t>
      </w:r>
    </w:p>
    <w:p w14:paraId="6C99B25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hint="default" w:ascii="仿宋" w:hAnsi="仿宋" w:eastAsia="仿宋" w:cs="宋体"/>
          <w:b/>
          <w:bCs/>
          <w:color w:val="auto"/>
          <w:sz w:val="36"/>
          <w:szCs w:val="36"/>
          <w:lang w:val="en-US" w:eastAsia="zh-CN"/>
        </w:rPr>
      </w:pPr>
      <w:r>
        <w:rPr>
          <w:rFonts w:hint="eastAsia" w:ascii="仿宋" w:hAnsi="仿宋" w:eastAsia="仿宋" w:cs="宋体"/>
          <w:b/>
          <w:bCs/>
          <w:color w:val="auto"/>
          <w:sz w:val="36"/>
          <w:szCs w:val="36"/>
          <w:lang w:val="en-US" w:eastAsia="zh-CN"/>
        </w:rPr>
        <w:t>需求响应反馈情况（必填）</w:t>
      </w:r>
    </w:p>
    <w:p w14:paraId="0532D7E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4CC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E4C73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序号</w:t>
            </w:r>
          </w:p>
        </w:tc>
        <w:tc>
          <w:tcPr>
            <w:tcW w:w="2551" w:type="dxa"/>
            <w:vAlign w:val="center"/>
          </w:tcPr>
          <w:p w14:paraId="2E464C25">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内容</w:t>
            </w:r>
          </w:p>
        </w:tc>
        <w:tc>
          <w:tcPr>
            <w:tcW w:w="4135" w:type="dxa"/>
            <w:vAlign w:val="center"/>
          </w:tcPr>
          <w:p w14:paraId="6CB6594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供应商</w:t>
            </w:r>
            <w:r>
              <w:rPr>
                <w:rFonts w:hint="eastAsia" w:ascii="仿宋" w:hAnsi="仿宋" w:eastAsia="仿宋"/>
                <w:color w:val="auto"/>
                <w:kern w:val="0"/>
                <w:sz w:val="28"/>
                <w:szCs w:val="28"/>
                <w:lang w:val="en-US" w:eastAsia="zh-CN"/>
                <w14:ligatures w14:val="none"/>
              </w:rPr>
              <w:t>响应情况</w:t>
            </w:r>
          </w:p>
        </w:tc>
        <w:tc>
          <w:tcPr>
            <w:tcW w:w="1110" w:type="dxa"/>
            <w:vAlign w:val="center"/>
          </w:tcPr>
          <w:p w14:paraId="2546DAF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b/>
                <w:bCs/>
                <w:color w:val="auto"/>
                <w:kern w:val="0"/>
                <w:sz w:val="28"/>
                <w:szCs w:val="28"/>
                <w14:ligatures w14:val="none"/>
              </w:rPr>
            </w:pPr>
            <w:r>
              <w:rPr>
                <w:rFonts w:hint="eastAsia" w:ascii="仿宋" w:hAnsi="仿宋" w:eastAsia="仿宋"/>
                <w:b/>
                <w:bCs/>
                <w:color w:val="auto"/>
                <w:kern w:val="0"/>
                <w:sz w:val="28"/>
                <w:szCs w:val="28"/>
                <w14:ligatures w14:val="none"/>
              </w:rPr>
              <w:t>备注/说明</w:t>
            </w:r>
          </w:p>
        </w:tc>
      </w:tr>
      <w:tr w14:paraId="1641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6F03B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1</w:t>
            </w:r>
          </w:p>
        </w:tc>
        <w:tc>
          <w:tcPr>
            <w:tcW w:w="2551" w:type="dxa"/>
            <w:vAlign w:val="top"/>
          </w:tcPr>
          <w:p w14:paraId="4D93DA7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服务要求：护工工作和急救车担架工工作要求是否能严格按照采购需求的要求落实？</w:t>
            </w:r>
          </w:p>
        </w:tc>
        <w:tc>
          <w:tcPr>
            <w:tcW w:w="4135" w:type="dxa"/>
          </w:tcPr>
          <w:p w14:paraId="547EEAB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24623C2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6BE9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4B77FBE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ascii="仿宋" w:hAnsi="仿宋" w:eastAsia="仿宋"/>
                <w:color w:val="auto"/>
                <w:kern w:val="0"/>
                <w:sz w:val="28"/>
                <w:szCs w:val="28"/>
                <w14:ligatures w14:val="none"/>
              </w:rPr>
              <w:t>2</w:t>
            </w:r>
          </w:p>
        </w:tc>
        <w:tc>
          <w:tcPr>
            <w:tcW w:w="2551" w:type="dxa"/>
            <w:vAlign w:val="top"/>
          </w:tcPr>
          <w:p w14:paraId="10FC23E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服务标准：</w:t>
            </w:r>
            <w:r>
              <w:rPr>
                <w:rFonts w:hint="eastAsia" w:ascii="仿宋" w:hAnsi="仿宋" w:eastAsia="仿宋"/>
                <w:color w:val="auto"/>
                <w:kern w:val="0"/>
                <w:sz w:val="28"/>
                <w:szCs w:val="28"/>
                <w:lang w:val="en-US" w:eastAsia="zh-CN"/>
                <w14:ligatures w14:val="none"/>
              </w:rPr>
              <w:t>能否配备充足防护用品供服务人员使用，能否</w:t>
            </w:r>
            <w:r>
              <w:rPr>
                <w:rFonts w:hint="eastAsia" w:ascii="仿宋" w:hAnsi="仿宋" w:eastAsia="仿宋"/>
                <w:color w:val="auto"/>
                <w:kern w:val="0"/>
                <w:sz w:val="28"/>
                <w:szCs w:val="28"/>
                <w14:ligatures w14:val="none"/>
              </w:rPr>
              <w:t>穿着统一工作服和佩戴工作证</w:t>
            </w:r>
            <w:r>
              <w:rPr>
                <w:rFonts w:hint="eastAsia" w:ascii="仿宋" w:hAnsi="仿宋" w:eastAsia="仿宋"/>
                <w:color w:val="auto"/>
                <w:kern w:val="0"/>
                <w:sz w:val="28"/>
                <w:szCs w:val="28"/>
                <w:lang w:eastAsia="zh-CN"/>
                <w14:ligatures w14:val="none"/>
              </w:rPr>
              <w:t>？</w:t>
            </w:r>
          </w:p>
        </w:tc>
        <w:tc>
          <w:tcPr>
            <w:tcW w:w="4135" w:type="dxa"/>
          </w:tcPr>
          <w:p w14:paraId="6580C0D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3DD9A31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23B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AEB10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3</w:t>
            </w:r>
          </w:p>
        </w:tc>
        <w:tc>
          <w:tcPr>
            <w:tcW w:w="2551" w:type="dxa"/>
            <w:vAlign w:val="top"/>
          </w:tcPr>
          <w:p w14:paraId="4A947FE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服务人员班次、数量安排是否合理？有哪些建议？</w:t>
            </w:r>
          </w:p>
        </w:tc>
        <w:tc>
          <w:tcPr>
            <w:tcW w:w="4135" w:type="dxa"/>
          </w:tcPr>
          <w:p w14:paraId="246E475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7CC733F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20CF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6146CD">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4</w:t>
            </w:r>
          </w:p>
        </w:tc>
        <w:tc>
          <w:tcPr>
            <w:tcW w:w="2551" w:type="dxa"/>
            <w:shd w:val="clear" w:color="auto" w:fill="auto"/>
            <w:vAlign w:val="top"/>
          </w:tcPr>
          <w:p w14:paraId="55A4C343">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14:ligatures w14:val="none"/>
              </w:rPr>
              <w:t>报价总价应包含</w:t>
            </w:r>
            <w:r>
              <w:rPr>
                <w:rFonts w:hint="eastAsia" w:ascii="仿宋" w:hAnsi="仿宋" w:eastAsia="仿宋"/>
                <w:color w:val="auto"/>
                <w:kern w:val="0"/>
                <w:sz w:val="28"/>
                <w:szCs w:val="28"/>
                <w:lang w:val="en-US" w:eastAsia="zh-CN"/>
                <w14:ligatures w14:val="none"/>
              </w:rPr>
              <w:t>内容是否有漏项？</w:t>
            </w:r>
          </w:p>
        </w:tc>
        <w:tc>
          <w:tcPr>
            <w:tcW w:w="4135" w:type="dxa"/>
            <w:shd w:val="clear" w:color="auto" w:fill="auto"/>
            <w:vAlign w:val="top"/>
          </w:tcPr>
          <w:p w14:paraId="04E7BF98">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p>
        </w:tc>
        <w:tc>
          <w:tcPr>
            <w:tcW w:w="1110" w:type="dxa"/>
          </w:tcPr>
          <w:p w14:paraId="2EEF3C84">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62CC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06ECC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5</w:t>
            </w:r>
          </w:p>
        </w:tc>
        <w:tc>
          <w:tcPr>
            <w:tcW w:w="2551" w:type="dxa"/>
            <w:shd w:val="clear" w:color="auto" w:fill="auto"/>
            <w:vAlign w:val="top"/>
          </w:tcPr>
          <w:p w14:paraId="1EB0F0BE">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default" w:ascii="仿宋" w:hAnsi="仿宋" w:eastAsia="仿宋" w:cstheme="minorBidi"/>
                <w:color w:val="auto"/>
                <w:kern w:val="0"/>
                <w:sz w:val="28"/>
                <w:szCs w:val="28"/>
                <w:lang w:val="en-US" w:eastAsia="zh-CN" w:bidi="ar-SA"/>
                <w14:ligatures w14:val="none"/>
              </w:rPr>
              <w:t>质量监控</w:t>
            </w:r>
            <w:r>
              <w:rPr>
                <w:rFonts w:hint="eastAsia" w:ascii="仿宋" w:hAnsi="仿宋" w:eastAsia="仿宋" w:cstheme="minorBidi"/>
                <w:color w:val="auto"/>
                <w:kern w:val="0"/>
                <w:sz w:val="28"/>
                <w:szCs w:val="28"/>
                <w:lang w:val="en-US" w:eastAsia="zh-CN" w:bidi="ar-SA"/>
                <w14:ligatures w14:val="none"/>
              </w:rPr>
              <w:t>有哪些建议有利于加强对服务供应商的监管？</w:t>
            </w:r>
          </w:p>
        </w:tc>
        <w:tc>
          <w:tcPr>
            <w:tcW w:w="4135" w:type="dxa"/>
            <w:shd w:val="clear" w:color="auto" w:fill="auto"/>
            <w:vAlign w:val="top"/>
          </w:tcPr>
          <w:p w14:paraId="538FE58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p>
        </w:tc>
        <w:tc>
          <w:tcPr>
            <w:tcW w:w="1110" w:type="dxa"/>
          </w:tcPr>
          <w:p w14:paraId="27066B6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3EB5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E0BE9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6</w:t>
            </w:r>
          </w:p>
        </w:tc>
        <w:tc>
          <w:tcPr>
            <w:tcW w:w="2551" w:type="dxa"/>
            <w:shd w:val="clear" w:color="auto" w:fill="auto"/>
            <w:vAlign w:val="top"/>
          </w:tcPr>
          <w:p w14:paraId="042AB1E1">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stheme="minorBidi"/>
                <w:color w:val="auto"/>
                <w:kern w:val="0"/>
                <w:sz w:val="28"/>
                <w:szCs w:val="28"/>
                <w:lang w:val="en-US" w:eastAsia="zh-CN" w:bidi="ar-SA"/>
                <w14:ligatures w14:val="none"/>
              </w:rPr>
              <w:t>护工工作有哪些建议？</w:t>
            </w:r>
          </w:p>
        </w:tc>
        <w:tc>
          <w:tcPr>
            <w:tcW w:w="4135" w:type="dxa"/>
            <w:shd w:val="clear" w:color="auto" w:fill="auto"/>
            <w:vAlign w:val="top"/>
          </w:tcPr>
          <w:p w14:paraId="57DA88F2">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p>
        </w:tc>
        <w:tc>
          <w:tcPr>
            <w:tcW w:w="1110" w:type="dxa"/>
          </w:tcPr>
          <w:p w14:paraId="73C383F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5BEC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62172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7</w:t>
            </w:r>
          </w:p>
        </w:tc>
        <w:tc>
          <w:tcPr>
            <w:tcW w:w="2551" w:type="dxa"/>
            <w:shd w:val="clear" w:color="auto" w:fill="auto"/>
            <w:vAlign w:val="top"/>
          </w:tcPr>
          <w:p w14:paraId="19E0968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人员待遇要求有哪些建议？</w:t>
            </w:r>
          </w:p>
        </w:tc>
        <w:tc>
          <w:tcPr>
            <w:tcW w:w="4135" w:type="dxa"/>
            <w:shd w:val="clear" w:color="auto" w:fill="auto"/>
            <w:vAlign w:val="top"/>
          </w:tcPr>
          <w:p w14:paraId="0B22777C">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p>
        </w:tc>
        <w:tc>
          <w:tcPr>
            <w:tcW w:w="1110" w:type="dxa"/>
          </w:tcPr>
          <w:p w14:paraId="4A7E423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295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801E5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8</w:t>
            </w:r>
          </w:p>
        </w:tc>
        <w:tc>
          <w:tcPr>
            <w:tcW w:w="2551" w:type="dxa"/>
            <w:shd w:val="clear" w:color="auto" w:fill="auto"/>
            <w:vAlign w:val="top"/>
          </w:tcPr>
          <w:p w14:paraId="29BB07ED">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shd w:val="clear" w:color="auto" w:fill="auto"/>
            <w:vAlign w:val="top"/>
          </w:tcPr>
          <w:p w14:paraId="4FE9777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p>
        </w:tc>
        <w:tc>
          <w:tcPr>
            <w:tcW w:w="1110" w:type="dxa"/>
          </w:tcPr>
          <w:p w14:paraId="49B57D4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5D38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3C571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9</w:t>
            </w:r>
          </w:p>
        </w:tc>
        <w:tc>
          <w:tcPr>
            <w:tcW w:w="2551" w:type="dxa"/>
            <w:shd w:val="clear" w:color="auto" w:fill="auto"/>
            <w:vAlign w:val="top"/>
          </w:tcPr>
          <w:p w14:paraId="0152457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stheme="minorBidi"/>
                <w:color w:val="auto"/>
                <w:kern w:val="0"/>
                <w:sz w:val="28"/>
                <w:szCs w:val="28"/>
                <w:lang w:val="en-US" w:eastAsia="zh-CN" w:bidi="ar-SA"/>
                <w14:ligatures w14:val="none"/>
              </w:rPr>
              <w:t>有偿护工服务收费方案及标准？</w:t>
            </w:r>
          </w:p>
        </w:tc>
        <w:tc>
          <w:tcPr>
            <w:tcW w:w="4135" w:type="dxa"/>
          </w:tcPr>
          <w:p w14:paraId="01FE657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0D37E9B0">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7C35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B1730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10</w:t>
            </w:r>
          </w:p>
        </w:tc>
        <w:tc>
          <w:tcPr>
            <w:tcW w:w="2551" w:type="dxa"/>
            <w:shd w:val="clear" w:color="auto" w:fill="auto"/>
            <w:vAlign w:val="top"/>
          </w:tcPr>
          <w:p w14:paraId="554F51A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需求应急处理响应的时间？</w:t>
            </w:r>
          </w:p>
        </w:tc>
        <w:tc>
          <w:tcPr>
            <w:tcW w:w="4135" w:type="dxa"/>
          </w:tcPr>
          <w:p w14:paraId="0129A7F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5EB82E7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2611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93604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1</w:t>
            </w:r>
          </w:p>
        </w:tc>
        <w:tc>
          <w:tcPr>
            <w:tcW w:w="2551" w:type="dxa"/>
            <w:shd w:val="clear" w:color="auto" w:fill="auto"/>
            <w:vAlign w:val="top"/>
          </w:tcPr>
          <w:p w14:paraId="73A8CF25">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供应商的业绩有那些？可填写表4</w:t>
            </w:r>
          </w:p>
        </w:tc>
        <w:tc>
          <w:tcPr>
            <w:tcW w:w="4135" w:type="dxa"/>
          </w:tcPr>
          <w:p w14:paraId="7323E4C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45A56FD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2D38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1C7D7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2</w:t>
            </w:r>
          </w:p>
        </w:tc>
        <w:tc>
          <w:tcPr>
            <w:tcW w:w="2551" w:type="dxa"/>
            <w:shd w:val="clear" w:color="auto" w:fill="auto"/>
            <w:vAlign w:val="top"/>
          </w:tcPr>
          <w:p w14:paraId="47AC57EA">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考核表内容是否合理？有没有更好建议。</w:t>
            </w:r>
          </w:p>
        </w:tc>
        <w:tc>
          <w:tcPr>
            <w:tcW w:w="4135" w:type="dxa"/>
          </w:tcPr>
          <w:p w14:paraId="35EA4B8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2E80EB9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6E1F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52B1650">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3</w:t>
            </w:r>
          </w:p>
        </w:tc>
        <w:tc>
          <w:tcPr>
            <w:tcW w:w="2551" w:type="dxa"/>
            <w:shd w:val="clear" w:color="auto" w:fill="auto"/>
            <w:vAlign w:val="top"/>
          </w:tcPr>
          <w:p w14:paraId="65F5C564">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考核结果与支付金额对应的建议？</w:t>
            </w:r>
          </w:p>
        </w:tc>
        <w:tc>
          <w:tcPr>
            <w:tcW w:w="4135" w:type="dxa"/>
          </w:tcPr>
          <w:p w14:paraId="30AE2DB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198232C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793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3C5F5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4</w:t>
            </w:r>
          </w:p>
        </w:tc>
        <w:tc>
          <w:tcPr>
            <w:tcW w:w="2551" w:type="dxa"/>
            <w:shd w:val="clear" w:color="auto" w:fill="auto"/>
            <w:vAlign w:val="top"/>
          </w:tcPr>
          <w:p w14:paraId="7C9D92C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其它的建议</w:t>
            </w:r>
          </w:p>
        </w:tc>
        <w:tc>
          <w:tcPr>
            <w:tcW w:w="4135" w:type="dxa"/>
          </w:tcPr>
          <w:p w14:paraId="08AF881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020C39DE">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r w14:paraId="020B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84EB3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5</w:t>
            </w:r>
          </w:p>
        </w:tc>
        <w:tc>
          <w:tcPr>
            <w:tcW w:w="2551" w:type="dxa"/>
            <w:shd w:val="clear" w:color="auto" w:fill="auto"/>
            <w:vAlign w:val="top"/>
          </w:tcPr>
          <w:p w14:paraId="57B2F44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w:t>
            </w:r>
          </w:p>
        </w:tc>
        <w:tc>
          <w:tcPr>
            <w:tcW w:w="4135" w:type="dxa"/>
          </w:tcPr>
          <w:p w14:paraId="6ACAD9C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c>
          <w:tcPr>
            <w:tcW w:w="1110" w:type="dxa"/>
          </w:tcPr>
          <w:p w14:paraId="2BDC979D">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color w:val="auto"/>
                <w:kern w:val="0"/>
                <w:sz w:val="28"/>
                <w:szCs w:val="28"/>
                <w14:ligatures w14:val="none"/>
              </w:rPr>
            </w:pPr>
          </w:p>
        </w:tc>
      </w:tr>
    </w:tbl>
    <w:p w14:paraId="29D16C2C">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【备注】供应商可自行增加表格行数进行完整说明</w:t>
      </w:r>
      <w:r>
        <w:rPr>
          <w:rFonts w:hint="eastAsia" w:ascii="仿宋" w:hAnsi="仿宋" w:eastAsia="仿宋" w:cs="宋体"/>
          <w:b/>
          <w:bCs/>
          <w:color w:val="auto"/>
          <w:kern w:val="0"/>
          <w:sz w:val="28"/>
          <w:szCs w:val="28"/>
          <w:lang w:eastAsia="zh-CN"/>
        </w:rPr>
        <w:t>，</w:t>
      </w:r>
      <w:r>
        <w:rPr>
          <w:rFonts w:hint="eastAsia" w:ascii="仿宋" w:hAnsi="仿宋" w:eastAsia="仿宋" w:cs="宋体"/>
          <w:b/>
          <w:bCs/>
          <w:color w:val="auto"/>
          <w:kern w:val="0"/>
          <w:sz w:val="28"/>
          <w:szCs w:val="28"/>
        </w:rPr>
        <w:t>宣传彩页或实体照片、第三方检测报告（如有）等佐证资料附表后。</w:t>
      </w:r>
    </w:p>
    <w:p w14:paraId="34FF14C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color w:val="auto"/>
          <w:kern w:val="0"/>
          <w:sz w:val="28"/>
          <w:szCs w:val="28"/>
        </w:rPr>
      </w:pPr>
    </w:p>
    <w:p w14:paraId="4B20EB6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4CE4485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33C6C35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color w:val="auto"/>
          <w:kern w:val="0"/>
          <w:sz w:val="28"/>
          <w:szCs w:val="28"/>
        </w:rPr>
      </w:pPr>
    </w:p>
    <w:p w14:paraId="368AF0F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color w:val="auto"/>
          <w:kern w:val="0"/>
          <w:sz w:val="28"/>
          <w:szCs w:val="28"/>
        </w:rPr>
      </w:pPr>
    </w:p>
    <w:p w14:paraId="0FA676D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55B9BF4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7</w:t>
      </w:r>
    </w:p>
    <w:p w14:paraId="76185EC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color w:val="auto"/>
          <w:sz w:val="36"/>
          <w:szCs w:val="36"/>
        </w:rPr>
      </w:pPr>
      <w:r>
        <w:rPr>
          <w:rFonts w:hint="eastAsia" w:ascii="仿宋" w:hAnsi="仿宋" w:eastAsia="仿宋" w:cs="宋体"/>
          <w:b/>
          <w:bCs/>
          <w:color w:val="auto"/>
          <w:sz w:val="36"/>
          <w:szCs w:val="36"/>
        </w:rPr>
        <w:t>报价</w:t>
      </w:r>
      <w:r>
        <w:rPr>
          <w:rFonts w:hint="eastAsia" w:ascii="仿宋" w:hAnsi="仿宋" w:eastAsia="仿宋" w:cs="宋体"/>
          <w:b/>
          <w:bCs/>
          <w:color w:val="auto"/>
          <w:sz w:val="36"/>
          <w:szCs w:val="36"/>
        </w:rPr>
        <w:t>单</w:t>
      </w:r>
      <w:r>
        <w:rPr>
          <w:rFonts w:hint="eastAsia" w:ascii="仿宋" w:hAnsi="仿宋" w:eastAsia="仿宋" w:cs="宋体"/>
          <w:b/>
          <w:bCs/>
          <w:color w:val="auto"/>
          <w:sz w:val="36"/>
          <w:szCs w:val="36"/>
          <w:lang w:val="en-US" w:eastAsia="zh-CN"/>
        </w:rPr>
        <w:t>（必填）</w:t>
      </w:r>
    </w:p>
    <w:p w14:paraId="681C60A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0"/>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1653C531">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FCAF0C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1A26A02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2707AB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1870324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新宋体" w:hAnsi="新宋体" w:eastAsia="新宋体" w:cs="新宋体"/>
                <w:b/>
                <w:color w:val="auto"/>
                <w:sz w:val="28"/>
                <w:szCs w:val="28"/>
                <w:lang w:val="en-US" w:eastAsia="zh-CN"/>
              </w:rPr>
            </w:pPr>
            <w:r>
              <w:rPr>
                <w:rFonts w:hint="eastAsia" w:ascii="新宋体" w:hAnsi="新宋体" w:eastAsia="新宋体" w:cs="新宋体"/>
                <w:b/>
                <w:color w:val="auto"/>
                <w:sz w:val="28"/>
                <w:szCs w:val="28"/>
                <w:lang w:val="en-US" w:eastAsia="zh-CN"/>
              </w:rPr>
              <w:t>费用明细</w:t>
            </w:r>
          </w:p>
        </w:tc>
        <w:tc>
          <w:tcPr>
            <w:tcW w:w="1211" w:type="dxa"/>
            <w:tcBorders>
              <w:top w:val="single" w:color="auto" w:sz="4" w:space="0"/>
              <w:left w:val="single" w:color="auto" w:sz="4" w:space="0"/>
              <w:bottom w:val="single" w:color="auto" w:sz="4" w:space="0"/>
              <w:right w:val="single" w:color="auto" w:sz="4" w:space="0"/>
            </w:tcBorders>
            <w:vAlign w:val="center"/>
          </w:tcPr>
          <w:p w14:paraId="04F8E8E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费用</w:t>
            </w:r>
          </w:p>
        </w:tc>
      </w:tr>
      <w:tr w14:paraId="41829743">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35E33B3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宋体" w:hAnsi="宋体" w:cs="Arial"/>
                <w:color w:val="auto"/>
                <w:sz w:val="24"/>
                <w:szCs w:val="28"/>
              </w:rPr>
            </w:pPr>
            <w:r>
              <w:rPr>
                <w:rFonts w:hint="eastAsia" w:ascii="宋体" w:hAnsi="宋体" w:cs="Arial"/>
                <w:color w:val="auto"/>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2391803">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护工人员（专职护工）</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2CD19A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59B8CF6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35ECE8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eastAsiaTheme="minorEastAsia"/>
                <w:color w:val="auto"/>
                <w:kern w:val="2"/>
                <w:sz w:val="24"/>
                <w:szCs w:val="28"/>
                <w:lang w:val="en-US" w:eastAsia="zh-CN" w:bidi="ar-SA"/>
              </w:rPr>
            </w:pPr>
            <w:r>
              <w:rPr>
                <w:rFonts w:hint="eastAsia" w:ascii="宋体" w:hAnsi="宋体" w:cs="Arial"/>
                <w:color w:val="auto"/>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68A5325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eastAsiaTheme="minorEastAsia"/>
                <w:color w:val="auto"/>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7FC27AE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新宋体" w:hAnsi="新宋体" w:eastAsia="新宋体" w:cs="新宋体"/>
                <w:b/>
                <w:color w:val="auto"/>
                <w:sz w:val="28"/>
                <w:szCs w:val="28"/>
                <w:lang w:val="en-US" w:eastAsia="zh-CN"/>
              </w:rPr>
            </w:pPr>
            <w:r>
              <w:rPr>
                <w:rFonts w:hint="eastAsia" w:ascii="新宋体" w:hAnsi="新宋体" w:eastAsia="新宋体" w:cs="新宋体"/>
                <w:b/>
                <w:color w:val="auto"/>
                <w:sz w:val="28"/>
                <w:szCs w:val="28"/>
                <w:lang w:val="en-US" w:eastAsia="zh-CN"/>
              </w:rPr>
              <w:t>元/月/人</w:t>
            </w:r>
          </w:p>
        </w:tc>
      </w:tr>
      <w:tr w14:paraId="7F05ABD5">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799FCD2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Arial"/>
                <w:color w:val="auto"/>
                <w:sz w:val="24"/>
                <w:szCs w:val="28"/>
                <w:lang w:val="en-US" w:eastAsia="zh-CN"/>
              </w:rPr>
            </w:pPr>
            <w:r>
              <w:rPr>
                <w:rFonts w:hint="eastAsia" w:ascii="宋体" w:hAnsi="宋体" w:cs="Arial"/>
                <w:color w:val="auto"/>
                <w:sz w:val="24"/>
                <w:szCs w:val="28"/>
                <w:lang w:val="en-US" w:eastAsia="zh-CN"/>
              </w:rPr>
              <w:t>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C6F7972">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color w:val="auto"/>
                <w:kern w:val="2"/>
                <w:sz w:val="24"/>
                <w:szCs w:val="22"/>
                <w:lang w:val="en-US" w:eastAsia="zh-CN" w:bidi="ar-SA"/>
              </w:rPr>
            </w:pPr>
            <w:r>
              <w:rPr>
                <w:rFonts w:hint="eastAsia" w:ascii="宋体" w:hAnsi="宋体" w:eastAsia="宋体" w:cs="宋体"/>
                <w:color w:val="auto"/>
                <w:kern w:val="2"/>
                <w:sz w:val="24"/>
                <w:lang w:val="en-US" w:eastAsia="zh-CN"/>
              </w:rPr>
              <w:t>防护用具</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3373FCE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6B3CC56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76B16A0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eastAsiaTheme="minorEastAsia"/>
                <w:color w:val="auto"/>
                <w:kern w:val="2"/>
                <w:sz w:val="24"/>
                <w:szCs w:val="28"/>
                <w:lang w:val="en-US" w:eastAsia="zh-CN" w:bidi="ar-SA"/>
              </w:rPr>
            </w:pPr>
            <w:r>
              <w:rPr>
                <w:rFonts w:hint="eastAsia" w:ascii="宋体" w:hAnsi="宋体" w:cs="Arial"/>
                <w:color w:val="auto"/>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58352AE1">
            <w:pPr>
              <w:pStyle w:val="19"/>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left"/>
              <w:textAlignment w:val="auto"/>
              <w:rPr>
                <w:rFonts w:hint="eastAsia" w:eastAsiaTheme="minorEastAsia"/>
                <w:color w:val="auto"/>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291B6F6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元/月/人</w:t>
            </w:r>
          </w:p>
        </w:tc>
      </w:tr>
      <w:tr w14:paraId="2076E38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059779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3</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3484B18">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color w:val="auto"/>
                <w:kern w:val="2"/>
                <w:sz w:val="24"/>
                <w:szCs w:val="22"/>
                <w:lang w:val="en-US" w:eastAsia="zh-CN" w:bidi="ar-SA"/>
              </w:rPr>
            </w:pPr>
            <w:r>
              <w:rPr>
                <w:rFonts w:hint="eastAsia" w:ascii="宋体" w:hAnsi="宋体" w:eastAsia="宋体" w:cs="宋体"/>
                <w:color w:val="auto"/>
                <w:kern w:val="2"/>
                <w:sz w:val="24"/>
                <w:lang w:val="en-US" w:eastAsia="zh-CN"/>
              </w:rPr>
              <w:t>耗材</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7B94CCD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00AAAD3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380949A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eastAsiaTheme="minorEastAsia"/>
                <w:color w:val="auto"/>
                <w:kern w:val="2"/>
                <w:sz w:val="24"/>
                <w:szCs w:val="28"/>
                <w:lang w:val="en-US" w:eastAsia="zh-CN" w:bidi="ar-SA"/>
              </w:rPr>
            </w:pPr>
            <w:r>
              <w:rPr>
                <w:rFonts w:hint="eastAsia" w:ascii="宋体" w:hAnsi="宋体" w:cs="Arial"/>
                <w:color w:val="auto"/>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3D95ED8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color w:val="auto"/>
              </w:rPr>
            </w:pPr>
          </w:p>
        </w:tc>
        <w:tc>
          <w:tcPr>
            <w:tcW w:w="1211" w:type="dxa"/>
            <w:tcBorders>
              <w:top w:val="single" w:color="auto" w:sz="4" w:space="0"/>
              <w:left w:val="single" w:color="auto" w:sz="4" w:space="0"/>
              <w:bottom w:val="single" w:color="auto" w:sz="4" w:space="0"/>
              <w:right w:val="single" w:color="auto" w:sz="4" w:space="0"/>
            </w:tcBorders>
            <w:vAlign w:val="center"/>
          </w:tcPr>
          <w:p w14:paraId="4C88BAD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元/月</w:t>
            </w:r>
          </w:p>
        </w:tc>
      </w:tr>
      <w:tr w14:paraId="2EE029D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330F0B2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4</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DFF215F">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有偿护工服务收费标准</w:t>
            </w:r>
          </w:p>
        </w:tc>
        <w:tc>
          <w:tcPr>
            <w:tcW w:w="1728" w:type="dxa"/>
            <w:tcBorders>
              <w:top w:val="single" w:color="auto" w:sz="4" w:space="0"/>
              <w:left w:val="single" w:color="auto" w:sz="4" w:space="0"/>
              <w:bottom w:val="single" w:color="auto" w:sz="4" w:space="0"/>
              <w:right w:val="single" w:color="auto" w:sz="4" w:space="0"/>
            </w:tcBorders>
            <w:vAlign w:val="center"/>
          </w:tcPr>
          <w:p w14:paraId="6D76424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3566F93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32DDEDD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auto"/>
                <w:sz w:val="24"/>
                <w:szCs w:val="28"/>
              </w:rPr>
            </w:pPr>
            <w:r>
              <w:rPr>
                <w:rFonts w:hint="eastAsia" w:ascii="宋体" w:hAnsi="宋体" w:cs="Arial"/>
                <w:color w:val="auto"/>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2125019F">
            <w:pPr>
              <w:pStyle w:val="19"/>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left"/>
              <w:textAlignment w:val="auto"/>
              <w:rPr>
                <w:rFonts w:hint="eastAsia" w:ascii="宋体" w:hAnsi="宋体" w:cs="宋体"/>
                <w:color w:val="auto"/>
                <w:kern w:val="2"/>
                <w:sz w:val="24"/>
              </w:rPr>
            </w:pPr>
          </w:p>
        </w:tc>
        <w:tc>
          <w:tcPr>
            <w:tcW w:w="1211" w:type="dxa"/>
            <w:tcBorders>
              <w:top w:val="single" w:color="auto" w:sz="4" w:space="0"/>
              <w:left w:val="single" w:color="auto" w:sz="4" w:space="0"/>
              <w:bottom w:val="single" w:color="auto" w:sz="4" w:space="0"/>
              <w:right w:val="single" w:color="auto" w:sz="4" w:space="0"/>
            </w:tcBorders>
            <w:vAlign w:val="center"/>
          </w:tcPr>
          <w:p w14:paraId="2361591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p>
        </w:tc>
      </w:tr>
      <w:tr w14:paraId="0C28802B">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2C7D9C3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6F6DC31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14:paraId="18FE684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p>
        </w:tc>
      </w:tr>
    </w:tbl>
    <w:p w14:paraId="301D9895">
      <w:pPr>
        <w:pStyle w:val="35"/>
        <w:keepNext w:val="0"/>
        <w:keepLines w:val="0"/>
        <w:pageBreakBefore w:val="0"/>
        <w:widowControl/>
        <w:numPr>
          <w:ilvl w:val="0"/>
          <w:numId w:val="14"/>
        </w:numPr>
        <w:tabs>
          <w:tab w:val="left" w:pos="1418"/>
        </w:tabs>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投标人如有不同的响应条款，请列出响应的具体情况和对应的响应条款。</w:t>
      </w:r>
      <w:bookmarkStart w:id="1" w:name="_GoBack"/>
      <w:bookmarkEnd w:id="1"/>
    </w:p>
    <w:p w14:paraId="3687B700">
      <w:pPr>
        <w:pStyle w:val="35"/>
        <w:keepNext w:val="0"/>
        <w:keepLines w:val="0"/>
        <w:pageBreakBefore w:val="0"/>
        <w:widowControl/>
        <w:numPr>
          <w:ilvl w:val="0"/>
          <w:numId w:val="14"/>
        </w:numPr>
        <w:tabs>
          <w:tab w:val="left" w:pos="1418"/>
        </w:tabs>
        <w:kinsoku/>
        <w:wordWrap/>
        <w:overflowPunct/>
        <w:topLinePunct w:val="0"/>
        <w:bidi w:val="0"/>
        <w:adjustRightInd/>
        <w:snapToGrid/>
        <w:spacing w:beforeAutospacing="0" w:afterAutospacing="0" w:line="360" w:lineRule="auto"/>
        <w:ind w:left="0" w:leftChars="0" w:right="0" w:rightChars="0" w:firstLine="560" w:firstLineChars="20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按</w:t>
      </w:r>
      <w:r>
        <w:rPr>
          <w:rFonts w:hint="eastAsia" w:ascii="新宋体" w:hAnsi="新宋体" w:eastAsia="新宋体" w:cs="新宋体"/>
          <w:b/>
          <w:bCs w:val="0"/>
          <w:color w:val="auto"/>
          <w:sz w:val="28"/>
          <w:szCs w:val="28"/>
          <w:lang w:val="en-US" w:eastAsia="zh-CN"/>
        </w:rPr>
        <w:t>“费用”</w:t>
      </w:r>
      <w:r>
        <w:rPr>
          <w:rFonts w:hint="eastAsia" w:ascii="新宋体" w:hAnsi="新宋体" w:eastAsia="新宋体" w:cs="新宋体"/>
          <w:bCs/>
          <w:color w:val="auto"/>
          <w:sz w:val="28"/>
          <w:szCs w:val="28"/>
          <w:lang w:val="en-US" w:eastAsia="zh-CN"/>
        </w:rPr>
        <w:t>报出价格，具体要求和频次以采购需求为准。</w:t>
      </w:r>
    </w:p>
    <w:p w14:paraId="3AEDB0C4">
      <w:pPr>
        <w:pStyle w:val="35"/>
        <w:keepNext w:val="0"/>
        <w:keepLines w:val="0"/>
        <w:pageBreakBefore w:val="0"/>
        <w:widowControl/>
        <w:numPr>
          <w:ilvl w:val="0"/>
          <w:numId w:val="14"/>
        </w:numPr>
        <w:tabs>
          <w:tab w:val="left" w:pos="1418"/>
        </w:tabs>
        <w:kinsoku/>
        <w:wordWrap/>
        <w:overflowPunct/>
        <w:topLinePunct w:val="0"/>
        <w:bidi w:val="0"/>
        <w:adjustRightInd/>
        <w:snapToGrid/>
        <w:spacing w:beforeAutospacing="0" w:afterAutospacing="0" w:line="360" w:lineRule="auto"/>
        <w:ind w:left="0" w:leftChars="0" w:right="0" w:rightChars="0" w:firstLine="562" w:firstLineChars="20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
          <w:bCs w:val="0"/>
          <w:color w:val="auto"/>
          <w:sz w:val="28"/>
          <w:szCs w:val="28"/>
          <w:lang w:val="en-US" w:eastAsia="zh-CN"/>
        </w:rPr>
        <w:t>“费用明细”</w:t>
      </w:r>
      <w:r>
        <w:rPr>
          <w:rFonts w:hint="eastAsia" w:ascii="新宋体" w:hAnsi="新宋体" w:eastAsia="新宋体" w:cs="新宋体"/>
          <w:bCs/>
          <w:color w:val="auto"/>
          <w:sz w:val="28"/>
          <w:szCs w:val="28"/>
          <w:lang w:val="en-US" w:eastAsia="zh-CN"/>
        </w:rPr>
        <w:t>报价的依据具体要求以采购需求或供应商的响应为准。</w:t>
      </w:r>
    </w:p>
    <w:p w14:paraId="5C2E7B8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10A1059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color w:val="auto"/>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2026</w:t>
      </w:r>
      <w:r>
        <w:rPr>
          <w:rFonts w:hint="eastAsia" w:ascii="仿宋" w:hAnsi="仿宋" w:eastAsia="仿宋"/>
          <w:color w:val="auto"/>
          <w:kern w:val="0"/>
          <w:sz w:val="28"/>
          <w:szCs w:val="28"/>
          <w:u w:val="none"/>
          <w:lang w:eastAsia="zh-CN"/>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sectPr>
      <w:pgSz w:w="11906" w:h="16838"/>
      <w:pgMar w:top="2098" w:right="1474" w:bottom="1985" w:left="1588"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0F834C-F33C-4A06-96CA-646DE4583DE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2" w:fontKey="{EBDD5489-4D44-4086-B48B-6980DB362D03}"/>
  </w:font>
  <w:font w:name="Wingdings 2">
    <w:panose1 w:val="05020102010507070707"/>
    <w:charset w:val="02"/>
    <w:family w:val="roman"/>
    <w:pitch w:val="default"/>
    <w:sig w:usb0="00000000" w:usb1="00000000" w:usb2="00000000" w:usb3="00000000" w:csb0="80000000" w:csb1="00000000"/>
    <w:embedRegular r:id="rId3" w:fontKey="{385701B0-06AD-4327-9C64-1452F8757ED5}"/>
  </w:font>
  <w:font w:name="新宋体">
    <w:panose1 w:val="02010609030101010101"/>
    <w:charset w:val="86"/>
    <w:family w:val="modern"/>
    <w:pitch w:val="default"/>
    <w:sig w:usb0="00000203" w:usb1="288F0000" w:usb2="00000006" w:usb3="00000000" w:csb0="00040001" w:csb1="00000000"/>
    <w:embedRegular r:id="rId4" w:fontKey="{0730C09F-7D6F-4D21-93DB-EEE318998BA4}"/>
  </w:font>
  <w:font w:name="WPSEMBED3">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1B7B">
    <w:pPr>
      <w:pStyle w:val="17"/>
      <w:wordWrap w:val="0"/>
      <w:ind w:right="18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C3B8">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1C3B8">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3B56">
    <w:pPr>
      <w:pStyle w:val="17"/>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4DB75">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4DB75">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DDEBB"/>
    <w:multiLevelType w:val="multilevel"/>
    <w:tmpl w:val="817DDEBB"/>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0CEB29D"/>
    <w:multiLevelType w:val="singleLevel"/>
    <w:tmpl w:val="A0CEB29D"/>
    <w:lvl w:ilvl="0" w:tentative="0">
      <w:start w:val="1"/>
      <w:numFmt w:val="decimal"/>
      <w:suff w:val="nothing"/>
      <w:lvlText w:val="%1、"/>
      <w:lvlJc w:val="left"/>
    </w:lvl>
  </w:abstractNum>
  <w:abstractNum w:abstractNumId="3">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4">
    <w:nsid w:val="EC7C7DE4"/>
    <w:multiLevelType w:val="multilevel"/>
    <w:tmpl w:val="EC7C7DE4"/>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3DE9415"/>
    <w:multiLevelType w:val="multilevel"/>
    <w:tmpl w:val="F3DE94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6">
    <w:nsid w:val="F4228910"/>
    <w:multiLevelType w:val="multilevel"/>
    <w:tmpl w:val="F4228910"/>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6832228"/>
    <w:multiLevelType w:val="multilevel"/>
    <w:tmpl w:val="F6832228"/>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7421BA9"/>
    <w:multiLevelType w:val="multilevel"/>
    <w:tmpl w:val="77421BA9"/>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77EF6AFD"/>
    <w:multiLevelType w:val="multilevel"/>
    <w:tmpl w:val="77EF6AF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12"/>
  </w:num>
  <w:num w:numId="8">
    <w:abstractNumId w:val="13"/>
  </w:num>
  <w:num w:numId="9">
    <w:abstractNumId w:val="4"/>
  </w:num>
  <w:num w:numId="10">
    <w:abstractNumId w:val="10"/>
  </w:num>
  <w:num w:numId="11">
    <w:abstractNumId w:val="8"/>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442D"/>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64B355D"/>
    <w:rsid w:val="07CA4C73"/>
    <w:rsid w:val="07EC1D0B"/>
    <w:rsid w:val="096F7FE8"/>
    <w:rsid w:val="0ACC7BCD"/>
    <w:rsid w:val="0B472F56"/>
    <w:rsid w:val="0D1150F2"/>
    <w:rsid w:val="11A622AD"/>
    <w:rsid w:val="11CA71C2"/>
    <w:rsid w:val="162E0AC3"/>
    <w:rsid w:val="17E6613A"/>
    <w:rsid w:val="19831126"/>
    <w:rsid w:val="20401B1F"/>
    <w:rsid w:val="228941E6"/>
    <w:rsid w:val="23901740"/>
    <w:rsid w:val="26BD0D01"/>
    <w:rsid w:val="27FF5E1C"/>
    <w:rsid w:val="2B1B6573"/>
    <w:rsid w:val="2BD355F5"/>
    <w:rsid w:val="2C5410D0"/>
    <w:rsid w:val="2DB5160E"/>
    <w:rsid w:val="2EB324A1"/>
    <w:rsid w:val="2FAC4ADB"/>
    <w:rsid w:val="304F346E"/>
    <w:rsid w:val="31307046"/>
    <w:rsid w:val="31D94A8D"/>
    <w:rsid w:val="32173A91"/>
    <w:rsid w:val="33596C45"/>
    <w:rsid w:val="33802506"/>
    <w:rsid w:val="351403D4"/>
    <w:rsid w:val="365F40C1"/>
    <w:rsid w:val="37C41D87"/>
    <w:rsid w:val="39861825"/>
    <w:rsid w:val="3CD37DAF"/>
    <w:rsid w:val="3F3D5750"/>
    <w:rsid w:val="46C8260C"/>
    <w:rsid w:val="46E87BBE"/>
    <w:rsid w:val="48582A10"/>
    <w:rsid w:val="48B94188"/>
    <w:rsid w:val="4901159C"/>
    <w:rsid w:val="49A62A79"/>
    <w:rsid w:val="4AEC75BE"/>
    <w:rsid w:val="4B025EF0"/>
    <w:rsid w:val="4B380496"/>
    <w:rsid w:val="4BD512DF"/>
    <w:rsid w:val="4C5A5141"/>
    <w:rsid w:val="4E074BBF"/>
    <w:rsid w:val="4E8A3DE2"/>
    <w:rsid w:val="4F427340"/>
    <w:rsid w:val="5437476E"/>
    <w:rsid w:val="54EE2F1E"/>
    <w:rsid w:val="559A663E"/>
    <w:rsid w:val="56C105BC"/>
    <w:rsid w:val="57E855F4"/>
    <w:rsid w:val="5847381A"/>
    <w:rsid w:val="5B8878FB"/>
    <w:rsid w:val="5E702CCD"/>
    <w:rsid w:val="614F54B5"/>
    <w:rsid w:val="629D0130"/>
    <w:rsid w:val="66CF5E22"/>
    <w:rsid w:val="697E5291"/>
    <w:rsid w:val="69F63046"/>
    <w:rsid w:val="6C7919CA"/>
    <w:rsid w:val="6D9E4D5C"/>
    <w:rsid w:val="6FBE7937"/>
    <w:rsid w:val="70947DE3"/>
    <w:rsid w:val="714D23F4"/>
    <w:rsid w:val="71FD38FD"/>
    <w:rsid w:val="74143FCA"/>
    <w:rsid w:val="75E33BC0"/>
    <w:rsid w:val="79140878"/>
    <w:rsid w:val="7B951C96"/>
    <w:rsid w:val="7C33049A"/>
    <w:rsid w:val="7EAA7A04"/>
    <w:rsid w:val="7EC05FA2"/>
    <w:rsid w:val="7F0F29A9"/>
    <w:rsid w:val="7F8F74B8"/>
    <w:rsid w:val="7FB4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annotation text"/>
    <w:basedOn w:val="1"/>
    <w:qFormat/>
    <w:uiPriority w:val="99"/>
    <w:pPr>
      <w:jc w:val="left"/>
    </w:pPr>
  </w:style>
  <w:style w:type="paragraph" w:styleId="13">
    <w:name w:val="Body Text Indent"/>
    <w:basedOn w:val="1"/>
    <w:qFormat/>
    <w:uiPriority w:val="0"/>
    <w:pPr>
      <w:ind w:left="720"/>
    </w:pPr>
  </w:style>
  <w:style w:type="paragraph" w:styleId="14">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5">
    <w:name w:val="Date"/>
    <w:basedOn w:val="1"/>
    <w:next w:val="1"/>
    <w:link w:val="28"/>
    <w:semiHidden/>
    <w:unhideWhenUsed/>
    <w:qFormat/>
    <w:uiPriority w:val="99"/>
    <w:pPr>
      <w:ind w:left="100" w:leftChars="2500"/>
    </w:pPr>
  </w:style>
  <w:style w:type="paragraph" w:styleId="16">
    <w:name w:val="Balloon Text"/>
    <w:basedOn w:val="1"/>
    <w:link w:val="27"/>
    <w:semiHidden/>
    <w:unhideWhenUsed/>
    <w:qFormat/>
    <w:uiPriority w:val="99"/>
    <w:rPr>
      <w:sz w:val="18"/>
      <w:szCs w:val="18"/>
    </w:rPr>
  </w:style>
  <w:style w:type="paragraph" w:styleId="17">
    <w:name w:val="footer"/>
    <w:basedOn w:val="1"/>
    <w:link w:val="26"/>
    <w:unhideWhenUsed/>
    <w:qFormat/>
    <w:uiPriority w:val="99"/>
    <w:pPr>
      <w:tabs>
        <w:tab w:val="center" w:pos="4153"/>
        <w:tab w:val="right" w:pos="8306"/>
      </w:tabs>
      <w:snapToGrid w:val="0"/>
      <w:jc w:val="left"/>
    </w:pPr>
    <w:rPr>
      <w:sz w:val="18"/>
      <w:szCs w:val="18"/>
    </w:rPr>
  </w:style>
  <w:style w:type="paragraph" w:styleId="1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First Indent 2"/>
    <w:basedOn w:val="13"/>
    <w:qFormat/>
    <w:uiPriority w:val="0"/>
    <w:pPr>
      <w:spacing w:after="120"/>
      <w:ind w:left="420" w:leftChars="200" w:firstLine="420" w:firstLineChars="200"/>
    </w:pPr>
    <w:rPr>
      <w:rFonts w:ascii="Times New Roman" w:hAnsi="Times New Roman"/>
      <w:sz w:val="21"/>
      <w:szCs w:val="24"/>
    </w:rPr>
  </w:style>
  <w:style w:type="table" w:styleId="21">
    <w:name w:val="Table Grid"/>
    <w:basedOn w:val="20"/>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99"/>
  </w:style>
  <w:style w:type="character" w:customStyle="1" w:styleId="25">
    <w:name w:val="页眉 Char"/>
    <w:basedOn w:val="22"/>
    <w:link w:val="18"/>
    <w:qFormat/>
    <w:uiPriority w:val="99"/>
    <w:rPr>
      <w:sz w:val="18"/>
      <w:szCs w:val="18"/>
    </w:rPr>
  </w:style>
  <w:style w:type="character" w:customStyle="1" w:styleId="26">
    <w:name w:val="页脚 Char"/>
    <w:basedOn w:val="22"/>
    <w:link w:val="17"/>
    <w:qFormat/>
    <w:uiPriority w:val="99"/>
    <w:rPr>
      <w:sz w:val="18"/>
      <w:szCs w:val="18"/>
    </w:rPr>
  </w:style>
  <w:style w:type="character" w:customStyle="1" w:styleId="27">
    <w:name w:val="批注框文本 Char"/>
    <w:basedOn w:val="22"/>
    <w:link w:val="16"/>
    <w:semiHidden/>
    <w:qFormat/>
    <w:uiPriority w:val="99"/>
    <w:rPr>
      <w:sz w:val="18"/>
      <w:szCs w:val="18"/>
    </w:rPr>
  </w:style>
  <w:style w:type="character" w:customStyle="1" w:styleId="28">
    <w:name w:val="日期 Char"/>
    <w:basedOn w:val="22"/>
    <w:link w:val="15"/>
    <w:semiHidden/>
    <w:qFormat/>
    <w:uiPriority w:val="99"/>
  </w:style>
  <w:style w:type="paragraph" w:customStyle="1" w:styleId="29">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0">
    <w:name w:val="网格型1"/>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List Paragraph"/>
    <w:basedOn w:val="1"/>
    <w:unhideWhenUsed/>
    <w:qFormat/>
    <w:uiPriority w:val="99"/>
    <w:pPr>
      <w:ind w:firstLine="420" w:firstLineChars="200"/>
    </w:pPr>
  </w:style>
  <w:style w:type="character" w:customStyle="1" w:styleId="32">
    <w:name w:val="font21"/>
    <w:basedOn w:val="22"/>
    <w:qFormat/>
    <w:uiPriority w:val="0"/>
    <w:rPr>
      <w:rFonts w:ascii="Segoe UI" w:hAnsi="Segoe UI" w:eastAsia="Segoe UI" w:cs="Segoe UI"/>
      <w:b/>
      <w:bCs/>
      <w:color w:val="0F1115"/>
      <w:sz w:val="24"/>
      <w:szCs w:val="24"/>
      <w:u w:val="none"/>
    </w:rPr>
  </w:style>
  <w:style w:type="character" w:customStyle="1" w:styleId="33">
    <w:name w:val="font11"/>
    <w:basedOn w:val="22"/>
    <w:qFormat/>
    <w:uiPriority w:val="0"/>
    <w:rPr>
      <w:rFonts w:hint="eastAsia" w:ascii="宋体" w:hAnsi="宋体" w:eastAsia="宋体" w:cs="宋体"/>
      <w:b/>
      <w:bCs/>
      <w:color w:val="0F1115"/>
      <w:sz w:val="24"/>
      <w:szCs w:val="24"/>
      <w:u w:val="none"/>
    </w:rPr>
  </w:style>
  <w:style w:type="character" w:customStyle="1" w:styleId="34">
    <w:name w:val="font41"/>
    <w:basedOn w:val="22"/>
    <w:qFormat/>
    <w:uiPriority w:val="0"/>
    <w:rPr>
      <w:rFonts w:hint="default" w:ascii="Segoe UI" w:hAnsi="Segoe UI" w:eastAsia="Segoe UI" w:cs="Segoe UI"/>
      <w:color w:val="0F1115"/>
      <w:sz w:val="24"/>
      <w:szCs w:val="24"/>
      <w:u w:val="none"/>
    </w:rPr>
  </w:style>
  <w:style w:type="paragraph" w:customStyle="1" w:styleId="35">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6484</Words>
  <Characters>6823</Characters>
  <Lines>1</Lines>
  <Paragraphs>1</Paragraphs>
  <TotalTime>2</TotalTime>
  <ScaleCrop>false</ScaleCrop>
  <LinksUpToDate>false</LinksUpToDate>
  <CharactersWithSpaces>6963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LXY</cp:lastModifiedBy>
  <cp:lastPrinted>2025-11-14T08:32:00Z</cp:lastPrinted>
  <dcterms:modified xsi:type="dcterms:W3CDTF">2026-03-02T03:57:25Z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CEBD3A51797545DE927A4FE188C4A8EA_13</vt:lpwstr>
  </property>
  <property fmtid="{D5CDD505-2E9C-101B-9397-08002B2CF9AE}" pid="4" name="KSOTemplateDocerSaveRecord">
    <vt:lpwstr>eyJoZGlkIjoiNjkzZDJkNmE5OTczMmQ5Zjk0OTI4M2EzMWIyMTRhNzkiLCJ1c2VySWQiOiIyNjgyMDY4MzAifQ==</vt:lpwstr>
  </property>
</Properties>
</file>