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440605-2025-05016</w:t>
      </w:r>
    </w:p>
    <w:p>
      <w:pPr>
        <w:pStyle w:val="null3"/>
        <w:jc w:val="center"/>
        <w:outlineLvl w:val="3"/>
      </w:pPr>
      <w:r>
        <w:rPr>
          <w:sz w:val="24"/>
          <w:b/>
        </w:rPr>
        <w:t>采购项目编号：</w:t>
      </w:r>
      <w:r>
        <w:rPr>
          <w:sz w:val="24"/>
          <w:b/>
        </w:rPr>
        <w:t>FS2025（NH01）XZ0017（交易编号：JF2025（NH）WZ0130）</w:t>
      </w:r>
    </w:p>
    <w:p>
      <w:pPr>
        <w:pStyle w:val="null3"/>
        <w:jc w:val="center"/>
        <w:outlineLvl w:val="3"/>
      </w:pPr>
      <w:r>
        <w:rPr>
          <w:sz w:val="24"/>
          <w:b/>
        </w:rPr>
        <w:t>项目名称：</w:t>
      </w:r>
      <w:r>
        <w:rPr>
          <w:sz w:val="24"/>
          <w:b/>
        </w:rPr>
        <w:t>2025-2027年桂城街道财政性投资项目工程造价咨询服务采购</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2025-2027年桂城街道财政性投资项目工程造价咨询服务采购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2025-2027年桂城街道财政性投资项目工程造价咨询服务采购</w:t>
      </w:r>
    </w:p>
    <w:p>
      <w:pPr>
        <w:pStyle w:val="null3"/>
        <w:ind w:firstLine="480"/>
      </w:pPr>
      <w:r>
        <w:rPr/>
        <w:t>采购计划编号：</w:t>
      </w:r>
      <w:r>
        <w:rPr/>
        <w:t>440605-2025-05016</w:t>
      </w:r>
    </w:p>
    <w:p>
      <w:pPr>
        <w:pStyle w:val="null3"/>
        <w:ind w:firstLine="480"/>
      </w:pPr>
      <w:r>
        <w:rPr/>
        <w:t>采购项目编号：</w:t>
      </w:r>
      <w:r>
        <w:rPr/>
        <w:t>FS2025（NH01）XZ0017（交易编号：JF2025（NH）WZ0130）</w:t>
      </w:r>
    </w:p>
    <w:p>
      <w:pPr>
        <w:pStyle w:val="null3"/>
        <w:ind w:firstLine="480"/>
      </w:pPr>
      <w:r>
        <w:rPr/>
        <w:t>采购方式：</w:t>
      </w:r>
      <w:r>
        <w:rPr/>
        <w:t>公开招标</w:t>
      </w:r>
    </w:p>
    <w:p>
      <w:pPr>
        <w:pStyle w:val="null3"/>
        <w:ind w:firstLine="480"/>
      </w:pPr>
      <w:r>
        <w:rPr/>
        <w:t>预算金额：</w:t>
      </w:r>
      <w:r>
        <w:rPr/>
        <w:t>24,000,000.00</w:t>
      </w:r>
      <w:r>
        <w:rPr/>
        <w:t>元</w:t>
      </w:r>
    </w:p>
    <w:p>
      <w:pPr>
        <w:pStyle w:val="null3"/>
        <w:outlineLvl w:val="3"/>
      </w:pPr>
      <w:r>
        <w:rPr>
          <w:sz w:val="24"/>
          <w:b/>
        </w:rPr>
        <w:t>2.项目内容及需求情况（采购项目技术规格、参数及要求）</w:t>
      </w:r>
    </w:p>
    <w:p>
      <w:pPr>
        <w:pStyle w:val="null3"/>
      </w:pPr>
      <w:r>
        <w:rPr/>
        <w:t>采购包1(2025-2027年桂城街道财政性投资项目工程造价咨询服务采购（包1）):</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其他咨询服务</w:t>
            </w:r>
          </w:p>
        </w:tc>
        <w:tc>
          <w:tcPr>
            <w:tcW w:type="dxa" w:w="2052"/>
          </w:tcPr>
          <w:p>
            <w:pPr>
              <w:pStyle w:val="null3"/>
            </w:pPr>
            <w:r>
              <w:rPr/>
              <w:t>2025-2027年桂城街道财政性投资项目工程造价咨询服务采购（包1）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采购包2(2025-2027年桂城街道财政性投资项目工程造价咨询服务采购（包2）):</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其他咨询服务</w:t>
            </w:r>
          </w:p>
        </w:tc>
        <w:tc>
          <w:tcPr>
            <w:tcW w:type="dxa" w:w="2052"/>
          </w:tcPr>
          <w:p>
            <w:pPr>
              <w:pStyle w:val="null3"/>
            </w:pPr>
            <w:r>
              <w:rPr/>
              <w:t>2025-2027年桂城街道财政性投资项目工程造价咨询服务采购（包2）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采购包3(2025-2027年桂城街道财政性投资项目工程造价咨询服务采购（包3）):</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其他咨询服务</w:t>
            </w:r>
          </w:p>
        </w:tc>
        <w:tc>
          <w:tcPr>
            <w:tcW w:type="dxa" w:w="2052"/>
          </w:tcPr>
          <w:p>
            <w:pPr>
              <w:pStyle w:val="null3"/>
            </w:pPr>
            <w:r>
              <w:rPr/>
              <w:t>2025-2027年桂城街道财政性投资项目工程造价咨询服务采购（包3）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采购包4(2025-2027年桂城街道财政性投资项目工程造价咨询服务采购（包4）):</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其他咨询服务</w:t>
            </w:r>
          </w:p>
        </w:tc>
        <w:tc>
          <w:tcPr>
            <w:tcW w:type="dxa" w:w="2052"/>
          </w:tcPr>
          <w:p>
            <w:pPr>
              <w:pStyle w:val="null3"/>
            </w:pPr>
            <w:r>
              <w:rPr/>
              <w:t>2025-2027年桂城街道财政性投资项目工程造价咨询服务采购（包4）</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采购包5(2025-2027年桂城街道财政性投资项目工程造价咨询服务采购（包5）):</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其他咨询服务</w:t>
            </w:r>
          </w:p>
        </w:tc>
        <w:tc>
          <w:tcPr>
            <w:tcW w:type="dxa" w:w="2052"/>
          </w:tcPr>
          <w:p>
            <w:pPr>
              <w:pStyle w:val="null3"/>
            </w:pPr>
            <w:r>
              <w:rPr/>
              <w:t>2025-2027年桂城街道财政性投资项目工程造价咨询服务采购（包5）</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采购包6(2025-2027年桂城街道财政性投资项目工程造价咨询服务采购（包6）):</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6-1</w:t>
            </w:r>
          </w:p>
        </w:tc>
        <w:tc>
          <w:tcPr>
            <w:tcW w:type="dxa" w:w="1368"/>
          </w:tcPr>
          <w:p>
            <w:pPr>
              <w:pStyle w:val="null3"/>
            </w:pPr>
            <w:r>
              <w:rPr/>
              <w:t>其他咨询服务</w:t>
            </w:r>
          </w:p>
        </w:tc>
        <w:tc>
          <w:tcPr>
            <w:tcW w:type="dxa" w:w="2052"/>
          </w:tcPr>
          <w:p>
            <w:pPr>
              <w:pStyle w:val="null3"/>
            </w:pPr>
            <w:r>
              <w:rPr/>
              <w:t>2025-2027年桂城街道财政性投资项目工程造价咨询服务采购（包6）</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采购包7(2025-2027年桂城街道财政性投资项目工程造价咨询服务采购（包7）):</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7-1</w:t>
            </w:r>
          </w:p>
        </w:tc>
        <w:tc>
          <w:tcPr>
            <w:tcW w:type="dxa" w:w="1368"/>
          </w:tcPr>
          <w:p>
            <w:pPr>
              <w:pStyle w:val="null3"/>
            </w:pPr>
            <w:r>
              <w:rPr/>
              <w:t>其他咨询服务</w:t>
            </w:r>
          </w:p>
        </w:tc>
        <w:tc>
          <w:tcPr>
            <w:tcW w:type="dxa" w:w="2052"/>
          </w:tcPr>
          <w:p>
            <w:pPr>
              <w:pStyle w:val="null3"/>
            </w:pPr>
            <w:r>
              <w:rPr/>
              <w:t>2025-2027年桂城街道财政性投资项目工程造价咨询服务采购（包7）</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采购包8(2025-2027年桂城街道财政性投资项目工程造价咨询服务采购（包8）):</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8-1</w:t>
            </w:r>
          </w:p>
        </w:tc>
        <w:tc>
          <w:tcPr>
            <w:tcW w:type="dxa" w:w="1368"/>
          </w:tcPr>
          <w:p>
            <w:pPr>
              <w:pStyle w:val="null3"/>
            </w:pPr>
            <w:r>
              <w:rPr/>
              <w:t>其他咨询服务</w:t>
            </w:r>
          </w:p>
        </w:tc>
        <w:tc>
          <w:tcPr>
            <w:tcW w:type="dxa" w:w="2052"/>
          </w:tcPr>
          <w:p>
            <w:pPr>
              <w:pStyle w:val="null3"/>
            </w:pPr>
            <w:r>
              <w:rPr/>
              <w:t>2025-2027年桂城街道财政性投资项目工程造价咨询服务采购（包8）</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采购包9(2025-2027年桂城街道财政性投资项目工程造价咨询服务采购（包9）):</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9-1</w:t>
            </w:r>
          </w:p>
        </w:tc>
        <w:tc>
          <w:tcPr>
            <w:tcW w:type="dxa" w:w="1368"/>
          </w:tcPr>
          <w:p>
            <w:pPr>
              <w:pStyle w:val="null3"/>
            </w:pPr>
            <w:r>
              <w:rPr/>
              <w:t>其他咨询服务</w:t>
            </w:r>
          </w:p>
        </w:tc>
        <w:tc>
          <w:tcPr>
            <w:tcW w:type="dxa" w:w="2052"/>
          </w:tcPr>
          <w:p>
            <w:pPr>
              <w:pStyle w:val="null3"/>
            </w:pPr>
            <w:r>
              <w:rPr/>
              <w:t>2025-2027年桂城街道财政性投资项目工程造价咨询服务采购（包9）</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采购包10(2025-2027年桂城街道财政性投资项目工程造价咨询服务采购（包10）):</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10-1</w:t>
            </w:r>
          </w:p>
        </w:tc>
        <w:tc>
          <w:tcPr>
            <w:tcW w:type="dxa" w:w="1368"/>
          </w:tcPr>
          <w:p>
            <w:pPr>
              <w:pStyle w:val="null3"/>
            </w:pPr>
            <w:r>
              <w:rPr/>
              <w:t>其他咨询服务</w:t>
            </w:r>
          </w:p>
        </w:tc>
        <w:tc>
          <w:tcPr>
            <w:tcW w:type="dxa" w:w="2052"/>
          </w:tcPr>
          <w:p>
            <w:pPr>
              <w:pStyle w:val="null3"/>
            </w:pPr>
            <w:r>
              <w:rPr/>
              <w:t>2025-2027年桂城街道财政性投资项目工程造价咨询服务采购（包10）</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采购包11(2025-2027年桂城街道财政性投资项目工程造价咨询服务采购（包11）):</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11-1</w:t>
            </w:r>
          </w:p>
        </w:tc>
        <w:tc>
          <w:tcPr>
            <w:tcW w:type="dxa" w:w="1368"/>
          </w:tcPr>
          <w:p>
            <w:pPr>
              <w:pStyle w:val="null3"/>
            </w:pPr>
            <w:r>
              <w:rPr/>
              <w:t>其他咨询服务</w:t>
            </w:r>
          </w:p>
        </w:tc>
        <w:tc>
          <w:tcPr>
            <w:tcW w:type="dxa" w:w="2052"/>
          </w:tcPr>
          <w:p>
            <w:pPr>
              <w:pStyle w:val="null3"/>
            </w:pPr>
            <w:r>
              <w:rPr/>
              <w:t>2025-2027年桂城街道财政性投资项目工程造价咨询服务采购（包11）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采购包12(2025-2027年桂城街道财政性投资项目工程造价咨询服务采购（包12）):</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12-1</w:t>
            </w:r>
          </w:p>
        </w:tc>
        <w:tc>
          <w:tcPr>
            <w:tcW w:type="dxa" w:w="1368"/>
          </w:tcPr>
          <w:p>
            <w:pPr>
              <w:pStyle w:val="null3"/>
            </w:pPr>
            <w:r>
              <w:rPr/>
              <w:t>其他咨询服务</w:t>
            </w:r>
          </w:p>
        </w:tc>
        <w:tc>
          <w:tcPr>
            <w:tcW w:type="dxa" w:w="2052"/>
          </w:tcPr>
          <w:p>
            <w:pPr>
              <w:pStyle w:val="null3"/>
            </w:pPr>
            <w:r>
              <w:rPr/>
              <w:t>2025-2027年桂城街道财政性投资项目工程造价咨询服务采购（包12）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采购包13(2025-2027年桂城街道财政性投资项目工程造价咨询服务采购（包13）):</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13-1</w:t>
            </w:r>
          </w:p>
        </w:tc>
        <w:tc>
          <w:tcPr>
            <w:tcW w:type="dxa" w:w="1368"/>
          </w:tcPr>
          <w:p>
            <w:pPr>
              <w:pStyle w:val="null3"/>
            </w:pPr>
            <w:r>
              <w:rPr/>
              <w:t>其他咨询服务</w:t>
            </w:r>
          </w:p>
        </w:tc>
        <w:tc>
          <w:tcPr>
            <w:tcW w:type="dxa" w:w="2052"/>
          </w:tcPr>
          <w:p>
            <w:pPr>
              <w:pStyle w:val="null3"/>
            </w:pPr>
            <w:r>
              <w:rPr/>
              <w:t>2025-2027年桂城街道财政性投资项目工程造价咨询服务采购（包13）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采购包14(2025-2027年桂城街道财政性投资项目工程造价咨询服务采购（包14）):</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14-1</w:t>
            </w:r>
          </w:p>
        </w:tc>
        <w:tc>
          <w:tcPr>
            <w:tcW w:type="dxa" w:w="1368"/>
          </w:tcPr>
          <w:p>
            <w:pPr>
              <w:pStyle w:val="null3"/>
            </w:pPr>
            <w:r>
              <w:rPr/>
              <w:t>其他咨询服务</w:t>
            </w:r>
          </w:p>
        </w:tc>
        <w:tc>
          <w:tcPr>
            <w:tcW w:type="dxa" w:w="2052"/>
          </w:tcPr>
          <w:p>
            <w:pPr>
              <w:pStyle w:val="null3"/>
            </w:pPr>
            <w:r>
              <w:rPr/>
              <w:t>2025-2027年桂城街道财政性投资项目工程造价咨询服务采购（包14）</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采购包15(2025-2027年桂城街道财政性投资项目工程造价咨询服务采购（包15）):</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15-1</w:t>
            </w:r>
          </w:p>
        </w:tc>
        <w:tc>
          <w:tcPr>
            <w:tcW w:type="dxa" w:w="1368"/>
          </w:tcPr>
          <w:p>
            <w:pPr>
              <w:pStyle w:val="null3"/>
            </w:pPr>
            <w:r>
              <w:rPr/>
              <w:t>其他咨询服务</w:t>
            </w:r>
          </w:p>
        </w:tc>
        <w:tc>
          <w:tcPr>
            <w:tcW w:type="dxa" w:w="2052"/>
          </w:tcPr>
          <w:p>
            <w:pPr>
              <w:pStyle w:val="null3"/>
            </w:pPr>
            <w:r>
              <w:rPr/>
              <w:t>2025-2027年桂城街道财政性投资项目工程造价咨询服务采购（包15）</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采购包1（2025-2027年桂城街道财政性投资项目工程造价咨询服务采购（包1））：</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采购包2（2025-2027年桂城街道财政性投资项目工程造价咨询服务采购（包2））：</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采购包3（2025-2027年桂城街道财政性投资项目工程造价咨询服务采购（包3））：</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采购包4（2025-2027年桂城街道财政性投资项目工程造价咨询服务采购（包4））：</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采购包5（2025-2027年桂城街道财政性投资项目工程造价咨询服务采购（包5））：</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采购包6（2025-2027年桂城街道财政性投资项目工程造价咨询服务采购（包6））：</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采购包7（2025-2027年桂城街道财政性投资项目工程造价咨询服务采购（包7））：</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采购包8（2025-2027年桂城街道财政性投资项目工程造价咨询服务采购（包8））：</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采购包9（2025-2027年桂城街道财政性投资项目工程造价咨询服务采购（包9））：</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采购包10（2025-2027年桂城街道财政性投资项目工程造价咨询服务采购（包10））：</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采购包11（2025-2027年桂城街道财政性投资项目工程造价咨询服务采购（包11））：</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采购包12（2025-2027年桂城街道财政性投资项目工程造价咨询服务采购（包12））：</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采购包13（2025-2027年桂城街道财政性投资项目工程造价咨询服务采购（包13））：</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采购包14（2025-2027年桂城街道财政性投资项目工程造价咨询服务采购（包14））：</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采购包15（2025-2027年桂城街道财政性投资项目工程造价咨询服务采购（包15））：</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outlineLvl w:val="3"/>
      </w:pPr>
      <w:r>
        <w:rPr>
          <w:sz w:val="24"/>
          <w:b/>
        </w:rPr>
        <w:t>3.本项目特定的资格要求：</w:t>
      </w:r>
    </w:p>
    <w:p>
      <w:pPr>
        <w:pStyle w:val="null3"/>
      </w:pPr>
      <w:r>
        <w:rPr/>
        <w:t>采购包1（2025-2027年桂城街道财政性投资项目工程造价咨询服务采购（包1））：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采购包2（2025-2027年桂城街道财政性投资项目工程造价咨询服务采购（包2））：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采购包3（2025-2027年桂城街道财政性投资项目工程造价咨询服务采购（包3））：</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采购包4（2025-2027年桂城街道财政性投资项目工程造价咨询服务采购（包4））：</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采购包5（2025-2027年桂城街道财政性投资项目工程造价咨询服务采购（包5））：</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采购包6（2025-2027年桂城街道财政性投资项目工程造价咨询服务采购（包6））：</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采购包7（2025-2027年桂城街道财政性投资项目工程造价咨询服务采购（包7））：</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采购包8（2025-2027年桂城街道财政性投资项目工程造价咨询服务采购（包8））：</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采购包9（2025-2027年桂城街道财政性投资项目工程造价咨询服务采购（包9））：</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采购包10（2025-2027年桂城街道财政性投资项目工程造价咨询服务采购（包10））：</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采购包11（2025-2027年桂城街道财政性投资项目工程造价咨询服务采购（包11））：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采购包12（2025-2027年桂城街道财政性投资项目工程造价咨询服务采购（包12））：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采购包13（2025-2027年桂城街道财政性投资项目工程造价咨询服务采购（包13））：</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采购包14（2025-2027年桂城街道财政性投资项目工程造价咨询服务采购（包14））：</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采购包15（2025-2027年桂城街道财政性投资项目工程造价咨询服务采购（包15））：</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佛山市南海区桂城街道办事处</w:t>
      </w:r>
    </w:p>
    <w:p>
      <w:pPr>
        <w:pStyle w:val="null3"/>
        <w:ind w:firstLine="480"/>
      </w:pPr>
      <w:r>
        <w:rPr/>
        <w:t xml:space="preserve"> 地址：</w:t>
      </w:r>
      <w:r>
        <w:rPr/>
        <w:t>佛山市南海区桂城街道南港路10号</w:t>
      </w:r>
    </w:p>
    <w:p>
      <w:pPr>
        <w:pStyle w:val="null3"/>
        <w:ind w:firstLine="480"/>
      </w:pPr>
      <w:r>
        <w:rPr/>
        <w:t xml:space="preserve"> 联系方式：</w:t>
      </w:r>
      <w:r>
        <w:rPr/>
        <w:t>0757-86719603</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简工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（一）项目背景及内容</w:t>
      </w:r>
    </w:p>
    <w:p>
      <w:pPr>
        <w:pStyle w:val="null3"/>
      </w:pPr>
      <w:r>
        <w:rPr>
          <w:sz w:val="24"/>
          <w:b/>
        </w:rPr>
        <w:t>1</w:t>
      </w:r>
      <w:r>
        <w:rPr>
          <w:sz w:val="24"/>
          <w:b/>
        </w:rPr>
        <w:t>.</w:t>
      </w:r>
      <w:r>
        <w:rPr>
          <w:sz w:val="24"/>
          <w:b/>
        </w:rPr>
        <w:t>项目背景</w:t>
      </w:r>
    </w:p>
    <w:p>
      <w:pPr>
        <w:pStyle w:val="null3"/>
        <w:ind w:firstLine="480"/>
      </w:pPr>
      <w:r>
        <w:rPr>
          <w:sz w:val="24"/>
        </w:rPr>
        <w:t>佛山市南海区桂城街道办事处按上级财政部门和政府有关文件的要求，为加强财政</w:t>
      </w:r>
      <w:r>
        <w:rPr>
          <w:sz w:val="24"/>
        </w:rPr>
        <w:t>性</w:t>
      </w:r>
      <w:r>
        <w:rPr>
          <w:sz w:val="24"/>
        </w:rPr>
        <w:t>投资</w:t>
      </w:r>
      <w:r>
        <w:rPr>
          <w:sz w:val="24"/>
        </w:rPr>
        <w:t>项目概、</w:t>
      </w:r>
      <w:r>
        <w:rPr>
          <w:sz w:val="24"/>
        </w:rPr>
        <w:t>预、结</w:t>
      </w:r>
      <w:r>
        <w:rPr>
          <w:sz w:val="24"/>
        </w:rPr>
        <w:t>、</w:t>
      </w:r>
      <w:r>
        <w:rPr>
          <w:sz w:val="24"/>
        </w:rPr>
        <w:t>决算</w:t>
      </w:r>
      <w:r>
        <w:rPr>
          <w:sz w:val="24"/>
        </w:rPr>
        <w:t>编审管理，提高审核质量和效率，</w:t>
      </w:r>
      <w:r>
        <w:rPr>
          <w:sz w:val="24"/>
        </w:rPr>
        <w:t>将</w:t>
      </w:r>
      <w:r>
        <w:rPr>
          <w:sz w:val="24"/>
        </w:rPr>
        <w:t>财政性投资</w:t>
      </w:r>
      <w:r>
        <w:rPr>
          <w:sz w:val="24"/>
        </w:rPr>
        <w:t>项目概、</w:t>
      </w:r>
      <w:r>
        <w:rPr>
          <w:sz w:val="24"/>
        </w:rPr>
        <w:t>预、结</w:t>
      </w:r>
      <w:r>
        <w:rPr>
          <w:sz w:val="24"/>
        </w:rPr>
        <w:t>、</w:t>
      </w:r>
      <w:r>
        <w:rPr>
          <w:sz w:val="24"/>
        </w:rPr>
        <w:t>决算</w:t>
      </w:r>
      <w:r>
        <w:rPr>
          <w:sz w:val="24"/>
        </w:rPr>
        <w:t>等造价编审和相关咨询服务工作委托具</w:t>
      </w:r>
      <w:r>
        <w:rPr>
          <w:sz w:val="24"/>
        </w:rPr>
        <w:t>有</w:t>
      </w:r>
      <w:r>
        <w:rPr>
          <w:sz w:val="24"/>
        </w:rPr>
        <w:t>工程造价咨询</w:t>
      </w:r>
      <w:r>
        <w:rPr>
          <w:sz w:val="24"/>
        </w:rPr>
        <w:t>业务</w:t>
      </w:r>
      <w:r>
        <w:rPr>
          <w:sz w:val="24"/>
        </w:rPr>
        <w:t>经验</w:t>
      </w:r>
      <w:r>
        <w:rPr>
          <w:sz w:val="24"/>
        </w:rPr>
        <w:t>的优秀中介机构进行。</w:t>
      </w:r>
    </w:p>
    <w:p>
      <w:pPr>
        <w:pStyle w:val="null3"/>
      </w:pPr>
      <w:r>
        <w:rPr>
          <w:sz w:val="24"/>
          <w:b/>
        </w:rPr>
        <w:t>2</w:t>
      </w:r>
      <w:r>
        <w:rPr>
          <w:sz w:val="24"/>
          <w:b/>
        </w:rPr>
        <w:t>.</w:t>
      </w:r>
      <w:r>
        <w:rPr>
          <w:sz w:val="24"/>
          <w:b/>
        </w:rPr>
        <w:t>项目内容</w:t>
      </w:r>
    </w:p>
    <w:p>
      <w:pPr>
        <w:pStyle w:val="null3"/>
        <w:ind w:firstLine="480"/>
      </w:pPr>
      <w:r>
        <w:rPr>
          <w:sz w:val="24"/>
        </w:rPr>
        <w:t>中标人</w:t>
      </w:r>
      <w:r>
        <w:rPr>
          <w:sz w:val="24"/>
        </w:rPr>
        <w:t>应向采购人及实施单位提供的</w:t>
      </w:r>
      <w:r>
        <w:rPr>
          <w:sz w:val="24"/>
        </w:rPr>
        <w:t>工程造价咨询服务</w:t>
      </w:r>
      <w:r>
        <w:rPr>
          <w:sz w:val="24"/>
        </w:rPr>
        <w:t>包括</w:t>
      </w:r>
      <w:r>
        <w:rPr>
          <w:sz w:val="24"/>
        </w:rPr>
        <w:t>如下内容，</w:t>
      </w:r>
      <w:r>
        <w:rPr>
          <w:sz w:val="24"/>
        </w:rPr>
        <w:t>服务标准</w:t>
      </w:r>
      <w:r>
        <w:rPr>
          <w:sz w:val="24"/>
        </w:rPr>
        <w:t>按各级政府和相关行业规定执行</w:t>
      </w:r>
      <w:r>
        <w:rPr>
          <w:sz w:val="24"/>
        </w:rPr>
        <w:t>（</w:t>
      </w:r>
      <w:r>
        <w:rPr>
          <w:sz w:val="24"/>
        </w:rPr>
        <w:t>服务费用计取标准见《佛山市南海区桂城街道工程造价咨询服务收费标准表》、《基建竣工财务决算咨询服务计费标准》</w:t>
      </w:r>
      <w:r>
        <w:rPr>
          <w:sz w:val="24"/>
        </w:rPr>
        <w:t>）</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665"/>
        <w:gridCol w:w="5550"/>
      </w:tblGrid>
      <w:tr>
        <w:tc>
          <w:tcPr>
            <w:tcW w:type="dxa" w:w="166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sz w:val="21"/>
                <w:b/>
              </w:rPr>
              <w:t>序号</w:t>
            </w:r>
          </w:p>
        </w:tc>
        <w:tc>
          <w:tcPr>
            <w:tcW w:type="dxa" w:w="555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工程造价咨询项目类型</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概算审核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工程量清单编制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材料及设备询价</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决算编制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其他工程相关的造价事项</w:t>
            </w:r>
          </w:p>
        </w:tc>
      </w:tr>
    </w:tbl>
    <w:p>
      <w:pPr>
        <w:pStyle w:val="null3"/>
        <w:ind w:firstLine="482"/>
        <w:jc w:val="left"/>
      </w:pPr>
      <w:r>
        <w:rPr>
          <w:sz w:val="24"/>
          <w:b/>
        </w:rPr>
        <w:t>（二）采购项目说明</w:t>
      </w:r>
    </w:p>
    <w:p>
      <w:pPr>
        <w:pStyle w:val="null3"/>
        <w:ind w:firstLine="480"/>
        <w:jc w:val="both"/>
      </w:pPr>
      <w:r>
        <w:rPr>
          <w:sz w:val="24"/>
        </w:rPr>
        <w:t>1.本项目中标后不得转包、分包。</w:t>
      </w:r>
    </w:p>
    <w:p>
      <w:pPr>
        <w:pStyle w:val="null3"/>
        <w:ind w:firstLine="480"/>
        <w:jc w:val="both"/>
      </w:pPr>
      <w:r>
        <w:rPr>
          <w:sz w:val="24"/>
        </w:rPr>
        <w:t>2.</w:t>
      </w:r>
      <w:r>
        <w:rPr>
          <w:sz w:val="24"/>
        </w:rPr>
        <w:t>本项目预算金额</w:t>
      </w:r>
      <w:r>
        <w:rPr>
          <w:sz w:val="24"/>
        </w:rPr>
        <w:t>24,000,000.00</w:t>
      </w:r>
      <w:r>
        <w:rPr>
          <w:sz w:val="24"/>
        </w:rPr>
        <w:t>元是指工程造价咨询服务的基本服务费总额，不含造价审核核算的核增、核减的服务提成。</w:t>
      </w:r>
    </w:p>
    <w:p>
      <w:pPr>
        <w:pStyle w:val="null3"/>
        <w:ind w:firstLine="420"/>
        <w:jc w:val="both"/>
      </w:pPr>
      <w:r>
        <w:rPr>
          <w:sz w:val="21"/>
        </w:rPr>
        <w:t>★</w:t>
      </w:r>
      <w:r>
        <w:rPr>
          <w:sz w:val="24"/>
        </w:rPr>
        <w:t>3.在本项目中参投多个采购包组的投标单位，须提供《关于各采购包投标文件内容一致性的承诺函》并加盖投标人公章，否则视为投标无效。（格式详见招标公告附件。）</w:t>
      </w:r>
    </w:p>
    <w:p>
      <w:pPr>
        <w:pStyle w:val="null3"/>
        <w:ind w:firstLine="480"/>
        <w:jc w:val="left"/>
      </w:pPr>
      <w:r>
        <w:rPr>
          <w:sz w:val="24"/>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ind w:firstLine="480"/>
        <w:jc w:val="left"/>
      </w:pPr>
      <w:r>
        <w:rPr/>
        <w:t xml:space="preserve"> </w:t>
      </w:r>
    </w:p>
    <w:p>
      <w:pPr>
        <w:pStyle w:val="null3"/>
      </w:pPr>
      <w:r>
        <w:rPr>
          <w:sz w:val="24"/>
          <w:b/>
        </w:rPr>
        <w:t>附件</w:t>
      </w:r>
      <w:r>
        <w:rPr>
          <w:sz w:val="24"/>
          <w:b/>
        </w:rPr>
        <w:t>1：</w:t>
      </w:r>
      <w:r>
        <w:rPr>
          <w:sz w:val="24"/>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序号</w:t>
            </w:r>
          </w:p>
        </w:tc>
        <w:tc>
          <w:tcPr>
            <w:tcW w:type="dxa" w:w="1388"/>
            <w:gridSpan w:val="3"/>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咨</w:t>
            </w:r>
            <w:r>
              <w:rPr>
                <w:sz w:val="18"/>
                <w:b/>
              </w:rPr>
              <w:t>询</w:t>
            </w:r>
            <w:r>
              <w:rPr>
                <w:sz w:val="18"/>
                <w:b/>
              </w:rPr>
              <w:t>项</w:t>
            </w:r>
            <w:r>
              <w:rPr>
                <w:sz w:val="18"/>
                <w:b/>
              </w:rPr>
              <w:t>目</w:t>
            </w:r>
            <w:r>
              <w:rPr>
                <w:sz w:val="18"/>
                <w:b/>
              </w:rPr>
              <w:t>名</w:t>
            </w:r>
            <w:r>
              <w:rPr>
                <w:sz w:val="18"/>
                <w:b/>
              </w:rPr>
              <w:t>称</w:t>
            </w:r>
          </w:p>
        </w:tc>
        <w:tc>
          <w:tcPr>
            <w:tcW w:type="dxa" w:w="1439"/>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服务内容</w:t>
            </w:r>
          </w:p>
        </w:tc>
        <w:tc>
          <w:tcPr>
            <w:tcW w:type="dxa" w:w="998"/>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收</w:t>
            </w:r>
            <w:r>
              <w:rPr>
                <w:sz w:val="18"/>
                <w:b/>
              </w:rPr>
              <w:t>费</w:t>
            </w:r>
            <w:r>
              <w:rPr>
                <w:sz w:val="18"/>
                <w:b/>
              </w:rPr>
              <w:t>基</w:t>
            </w:r>
            <w:r>
              <w:rPr>
                <w:sz w:val="18"/>
                <w:b/>
              </w:rPr>
              <w:t>数</w:t>
            </w:r>
          </w:p>
        </w:tc>
        <w:tc>
          <w:tcPr>
            <w:tcW w:type="dxa" w:w="3022"/>
            <w:gridSpan w:val="1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最高收费标准</w:t>
            </w:r>
          </w:p>
        </w:tc>
        <w:tc>
          <w:tcPr>
            <w:tcW w:type="dxa" w:w="1106"/>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none" w:color="000000" w:sz="4"/>
              <w:bottom w:val="single" w:color="000000" w:sz="4"/>
              <w:right w:val="single" w:color="000000" w:sz="4"/>
            </w:tcBorders>
          </w:tcPr>
          <w:p/>
        </w:tc>
        <w:tc>
          <w:tcPr>
            <w:tcW w:type="dxa" w:w="1439"/>
            <w:vMerge/>
            <w:tcBorders>
              <w:top w:val="single" w:color="000000" w:sz="4"/>
              <w:left w:val="none" w:color="000000" w:sz="4"/>
              <w:bottom w:val="single" w:color="000000" w:sz="4"/>
              <w:right w:val="single" w:color="000000" w:sz="4"/>
            </w:tcBorders>
          </w:tcPr>
          <w:p/>
        </w:tc>
        <w:tc>
          <w:tcPr>
            <w:tcW w:type="dxa" w:w="998"/>
            <w:vMerge/>
            <w:tcBorders>
              <w:top w:val="singl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100万元以内</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101-500</w:t>
            </w:r>
            <w:r>
              <w:br/>
            </w:r>
            <w:r>
              <w:rPr>
                <w:sz w:val="18"/>
                <w:b/>
              </w:rPr>
              <w:t>万元</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501-1000</w:t>
            </w:r>
            <w:r>
              <w:br/>
            </w:r>
            <w:r>
              <w:rPr>
                <w:sz w:val="18"/>
                <w:b/>
              </w:rPr>
              <w:t>万元</w:t>
            </w:r>
          </w:p>
        </w:tc>
        <w:tc>
          <w:tcPr>
            <w:tcW w:type="dxa" w:w="855"/>
            <w:gridSpan w:val="3"/>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1001-5000</w:t>
            </w:r>
            <w:r>
              <w:br/>
            </w:r>
            <w:r>
              <w:rPr>
                <w:sz w:val="18"/>
                <w:b/>
              </w:rPr>
              <w:t>万元</w:t>
            </w:r>
          </w:p>
        </w:tc>
        <w:tc>
          <w:tcPr>
            <w:tcW w:type="dxa" w:w="574"/>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5001万元-1亿元</w:t>
            </w:r>
          </w:p>
        </w:tc>
        <w:tc>
          <w:tcPr>
            <w:tcW w:type="dxa" w:w="399"/>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1亿元以上</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工程概算的编制或审核</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依据初步设计图纸计算或复核工程量，出具工程概算书或审核报告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概算价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工程预算的编制或审核</w:t>
            </w:r>
          </w:p>
        </w:tc>
        <w:tc>
          <w:tcPr>
            <w:tcW w:type="dxa" w:w="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清单计价法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单独编制或审核工程量清单</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依据施工图编制或审核工程量清单，出具招标控制价、工程量清单书或审核报告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预算造价（预算价、招标控制价）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单独编制或审核预算造价</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依据施工图、工程量清单编制或审核工程量清单报价，出具工程报价书或审核报告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预算造价（预算价、招标控制价、投标报价）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工程结算的编制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依据竣工图等竣工资料编制工程结算，出具工程结算书</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结算单审和双审初审</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1）基本收费</w:t>
            </w:r>
          </w:p>
        </w:tc>
        <w:tc>
          <w:tcPr>
            <w:tcW w:type="dxa" w:w="1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依据竣工图、签证资料、工程结算书等进行审核，出具工程结算审核报告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基本收费为差额定率累进计费；总收费</w:t>
            </w:r>
            <w:r>
              <w:rPr>
                <w:sz w:val="18"/>
              </w:rPr>
              <w:t>=基本收费+效益收费</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2）效益收费</w:t>
            </w:r>
          </w:p>
        </w:tc>
        <w:tc>
          <w:tcPr>
            <w:tcW w:type="dxa" w:w="1439"/>
            <w:vMerge/>
            <w:tcBorders>
              <w:top w:val="none" w:color="000000" w:sz="4"/>
              <w:left w:val="none" w:color="000000" w:sz="4"/>
              <w:bottom w:val="singl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|核减额|+|核增额|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4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结算复审费用</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基本收费</w:t>
            </w:r>
          </w:p>
        </w:tc>
        <w:tc>
          <w:tcPr>
            <w:tcW w:type="dxa" w:w="14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按初审结果作为复审单位的送审金额，核减额的计算是相对初审结果作出的，即核减额</w:t>
            </w:r>
            <w:r>
              <w:rPr>
                <w:sz w:val="18"/>
              </w:rPr>
              <w:t>=</w:t>
            </w:r>
            <w:r>
              <w:rPr>
                <w:sz w:val="18"/>
              </w:rPr>
              <w:t>定额金额</w:t>
            </w:r>
            <w:r>
              <w:rPr>
                <w:sz w:val="18"/>
              </w:rPr>
              <w:t>-初审结果</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送审金额</w:t>
            </w:r>
          </w:p>
        </w:tc>
        <w:tc>
          <w:tcPr>
            <w:tcW w:type="dxa" w:w="6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7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按初审结果作为复审单位的送审金额，基本收费按复审单位的送审金额的</w:t>
            </w:r>
            <w:r>
              <w:rPr>
                <w:sz w:val="18"/>
              </w:rPr>
              <w:t>50%计算。</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non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效益收费</w:t>
            </w:r>
          </w:p>
        </w:tc>
        <w:tc>
          <w:tcPr>
            <w:tcW w:type="dxa" w:w="1439"/>
            <w:vMerge/>
            <w:tcBorders>
              <w:top w:val="none" w:color="000000" w:sz="4"/>
              <w:left w:val="none" w:color="000000" w:sz="4"/>
              <w:bottom w:val="non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w:t>
            </w:r>
          </w:p>
        </w:tc>
        <w:tc>
          <w:tcPr>
            <w:tcW w:type="dxa" w:w="262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p>
            <w:pPr>
              <w:pStyle w:val="null3"/>
              <w:jc w:val="center"/>
            </w:pPr>
          </w:p>
        </w:tc>
        <w:tc>
          <w:tcPr>
            <w:tcW w:type="dxa" w:w="15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核减额</w:t>
            </w:r>
            <w:r>
              <w:rPr>
                <w:sz w:val="18"/>
              </w:rPr>
              <w:t>=</w:t>
            </w:r>
            <w:r>
              <w:rPr>
                <w:sz w:val="18"/>
              </w:rPr>
              <w:t>定额金额</w:t>
            </w:r>
            <w:r>
              <w:rPr>
                <w:sz w:val="18"/>
              </w:rPr>
              <w:t>-初审结果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工程造价纠纷鉴证</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受委托进行鉴证</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争议差额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争议差额在</w:t>
            </w:r>
            <w:r>
              <w:rPr>
                <w:sz w:val="18"/>
              </w:rPr>
              <w:t>1000万以下（含1000万）按5%收取，1000万以上按4%收取</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双方各有造价</w:t>
            </w:r>
          </w:p>
        </w:tc>
      </w:tr>
      <w:tr>
        <w:tc>
          <w:tcPr>
            <w:tcW w:type="dxa" w:w="29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钢筋及预埋件计算</w:t>
            </w:r>
          </w:p>
        </w:tc>
        <w:tc>
          <w:tcPr>
            <w:tcW w:type="dxa" w:w="1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rPr>
              <w:t>依据施工图纸、设计标准和施工操作规程计算或审核钢筋（或铁件）重量，提供完整的钢筋（或铁件）重量计算明细表、汇总表或审核报告</w:t>
            </w:r>
          </w:p>
        </w:tc>
        <w:tc>
          <w:tcPr>
            <w:tcW w:type="dxa" w:w="9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按实际钢筋使用量</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12元/吨</w:t>
            </w:r>
          </w:p>
        </w:tc>
        <w:tc>
          <w:tcPr>
            <w:tcW w:type="dxa" w:w="11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rPr>
        <w:t>注：概算审核和预算编审选用同一家中介机构的，概算审核按照《佛山市南海区桂城街道工程造价咨询服务收费标准表》计算出来的金额折半后再乘以合同中标费率计取咨询服务费。</w:t>
      </w:r>
    </w:p>
    <w:p>
      <w:pPr>
        <w:pStyle w:val="null3"/>
      </w:pPr>
      <w:r>
        <w:rPr>
          <w:sz w:val="24"/>
          <w:b/>
        </w:rPr>
        <w:t>附件</w:t>
      </w:r>
      <w:r>
        <w:rPr>
          <w:sz w:val="24"/>
          <w:b/>
        </w:rPr>
        <w:t>2：基建竣工财务决算咨询服务计费标准</w:t>
      </w:r>
    </w:p>
    <w:p>
      <w:pPr>
        <w:pStyle w:val="null3"/>
        <w:jc w:val="both"/>
      </w:pPr>
      <w:r>
        <w:rPr>
          <w:sz w:val="24"/>
        </w:rPr>
        <w:t>1</w:t>
      </w:r>
      <w:r>
        <w:rPr>
          <w:sz w:val="24"/>
        </w:rPr>
        <w:t>、基建竣工财务决算委托编、审核咨询服务费的</w:t>
      </w:r>
      <w:r>
        <w:rPr>
          <w:sz w:val="24"/>
        </w:rPr>
        <w:t>计费</w:t>
      </w:r>
      <w:r>
        <w:rPr>
          <w:sz w:val="24"/>
        </w:rPr>
        <w:t>支付标准如下。</w:t>
      </w:r>
      <w:r>
        <w:rPr>
          <w:sz w:val="24"/>
        </w:rPr>
        <w:t>（</w:t>
      </w:r>
      <w:r>
        <w:rPr>
          <w:sz w:val="24"/>
        </w:rPr>
        <w:t>中标人在进行基建竣工财务决算委托编、审核时统一按以下计费标准计算</w:t>
      </w:r>
      <w:r>
        <w:rPr>
          <w:sz w:val="24"/>
        </w:rPr>
        <w:t>,再乘以合同中标费率计算</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3802"/>
        <w:gridCol w:w="1701"/>
        <w:gridCol w:w="2802"/>
      </w:tblGrid>
      <w:tr>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审定项目决算金额</w:t>
            </w:r>
          </w:p>
        </w:tc>
        <w:tc>
          <w:tcPr>
            <w:tcW w:type="dxa" w:w="1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计费标准</w:t>
            </w:r>
          </w:p>
        </w:tc>
        <w:tc>
          <w:tcPr>
            <w:tcW w:type="dxa" w:w="2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计费方法</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50万（含）以下</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w:t>
            </w:r>
          </w:p>
        </w:tc>
        <w:tc>
          <w:tcPr>
            <w:tcW w:type="dxa" w:w="2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按差额定率累进计费</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50万—100万（含）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100万—500万（含）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500万—1000万（含）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0.56‰</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1000万—5000万（含）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5000万—1亿（含）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1亿—5亿（含）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5亿—10亿（含）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10亿元以上</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0.064‰</w:t>
            </w:r>
          </w:p>
        </w:tc>
        <w:tc>
          <w:tcPr>
            <w:tcW w:type="dxa" w:w="2802"/>
            <w:vMerge/>
            <w:tcBorders>
              <w:top w:val="none" w:color="000000" w:sz="4"/>
              <w:left w:val="single" w:color="000000" w:sz="4"/>
              <w:bottom w:val="single" w:color="000000" w:sz="4"/>
              <w:right w:val="single" w:color="000000" w:sz="4"/>
            </w:tcBorders>
          </w:tcPr>
          <w:p/>
        </w:tc>
      </w:tr>
    </w:tbl>
    <w:p>
      <w:pPr>
        <w:pStyle w:val="null3"/>
        <w:jc w:val="both"/>
      </w:pPr>
      <w:r>
        <w:rPr>
          <w:sz w:val="24"/>
        </w:rPr>
        <w:t>注：最终收费不足</w:t>
      </w:r>
      <w:r>
        <w:rPr>
          <w:sz w:val="24"/>
        </w:rPr>
        <w:t>2000元的按2000元计算；计费均按差额定率累进计算</w:t>
      </w:r>
      <w:r>
        <w:rPr>
          <w:sz w:val="24"/>
        </w:rPr>
        <w:t>。</w:t>
      </w:r>
    </w:p>
    <w:p>
      <w:pPr>
        <w:pStyle w:val="null3"/>
        <w:ind w:firstLine="480"/>
        <w:jc w:val="left"/>
      </w:pPr>
      <w:r>
        <w:rPr/>
        <w:t xml:space="preserve"> </w:t>
      </w:r>
    </w:p>
    <w:p>
      <w:pPr>
        <w:pStyle w:val="null3"/>
        <w:ind w:firstLine="480"/>
        <w:jc w:val="left"/>
      </w:pPr>
      <w:r>
        <w:rPr/>
        <w:t>采购包1（2025-2027年桂城街道财政性投资项目工程造价咨询服务采购（包1））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采购包2（2025-2027年桂城街道财政性投资项目工程造价咨询服务采购（包2））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采购包3（2025-2027年桂城街道财政性投资项目工程造价咨询服务采购（包3））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采购包4（2025-2027年桂城街道财政性投资项目工程造价咨询服务采购（包4））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2025-2027年桂城街道财政性投资项目工程造价咨询服务采购（包4）</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采购包5（2025-2027年桂城街道财政性投资项目工程造价咨询服务采购（包5））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2025-2027年桂城街道财政性投资项目工程造价咨询服务采购（包5）</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采购包6（2025-2027年桂城街道财政性投资项目工程造价咨询服务采购（包6））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2025-2027年桂城街道财政性投资项目工程造价咨询服务采购（包6）</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采购包7（2025-2027年桂城街道财政性投资项目工程造价咨询服务采购（包7））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2025-2027年桂城街道财政性投资项目工程造价咨询服务采购（包7）</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采购包8（2025-2027年桂城街道财政性投资项目工程造价咨询服务采购（包8））</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2025-2027年桂城街道财政性投资项目工程造价咨询服务采购（包8）</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采购包9（2025-2027年桂城街道财政性投资项目工程造价咨询服务采购（包9））</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2025-2027年桂城街道财政性投资项目工程造价咨询服务采购（包9）</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采购包10（2025-2027年桂城街道财政性投资项目工程造价咨询服务采购（包10））</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2025-2027年桂城街道财政性投资项目工程造价咨询服务采购（包10）</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采购包11（2025-2027年桂城街道财政性投资项目工程造价咨询服务采购（包11））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采购包12（2025-2027年桂城街道财政性投资项目工程造价咨询服务采购（包12））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采购包13（2025-2027年桂城街道财政性投资项目工程造价咨询服务采购（包13））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采购包14（2025-2027年桂城街道财政性投资项目工程造价咨询服务采购（包14））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2025-2027年桂城街道财政性投资项目工程造价咨询服务采购（包14）</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采购包15（2025-2027年桂城街道财政性投资项目工程造价咨询服务采购（包15））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2025-2027年桂城街道财政性投资项目工程造价咨询服务采购（包15）</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15</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p>
            <w:pPr>
              <w:pStyle w:val="null3"/>
            </w:pPr>
            <w:r>
              <w:rPr/>
              <w:t>采购包11：综合评分法</w:t>
            </w:r>
          </w:p>
          <w:p>
            <w:pPr>
              <w:pStyle w:val="null3"/>
            </w:pPr>
            <w:r>
              <w:rPr/>
              <w:t>采购包12：综合评分法</w:t>
            </w:r>
          </w:p>
          <w:p>
            <w:pPr>
              <w:pStyle w:val="null3"/>
            </w:pPr>
            <w:r>
              <w:rPr/>
              <w:t>采购包13：综合评分法</w:t>
            </w:r>
          </w:p>
          <w:p>
            <w:pPr>
              <w:pStyle w:val="null3"/>
            </w:pPr>
            <w:r>
              <w:rPr/>
              <w:t>采购包14：综合评分法</w:t>
            </w:r>
          </w:p>
          <w:p>
            <w:pPr>
              <w:pStyle w:val="null3"/>
            </w:pPr>
            <w:r>
              <w:rPr/>
              <w:t>采购包15：综合评分法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p>
            <w:pPr>
              <w:pStyle w:val="null3"/>
            </w:pPr>
            <w:r>
              <w:rPr/>
              <w:t>采购包3：投标折扣率</w:t>
            </w:r>
          </w:p>
          <w:p>
            <w:pPr>
              <w:pStyle w:val="null3"/>
            </w:pPr>
            <w:r>
              <w:rPr/>
              <w:t>采购包4：投标折扣率</w:t>
            </w:r>
          </w:p>
          <w:p>
            <w:pPr>
              <w:pStyle w:val="null3"/>
            </w:pPr>
            <w:r>
              <w:rPr/>
              <w:t>采购包5：投标折扣率</w:t>
            </w:r>
          </w:p>
          <w:p>
            <w:pPr>
              <w:pStyle w:val="null3"/>
            </w:pPr>
            <w:r>
              <w:rPr/>
              <w:t>采购包6：投标折扣率</w:t>
            </w:r>
          </w:p>
          <w:p>
            <w:pPr>
              <w:pStyle w:val="null3"/>
            </w:pPr>
            <w:r>
              <w:rPr/>
              <w:t>采购包7：投标折扣率</w:t>
            </w:r>
          </w:p>
          <w:p>
            <w:pPr>
              <w:pStyle w:val="null3"/>
            </w:pPr>
            <w:r>
              <w:rPr/>
              <w:t>采购包8：投标折扣率</w:t>
            </w:r>
          </w:p>
          <w:p>
            <w:pPr>
              <w:pStyle w:val="null3"/>
            </w:pPr>
            <w:r>
              <w:rPr/>
              <w:t>采购包9：投标折扣率</w:t>
            </w:r>
          </w:p>
          <w:p>
            <w:pPr>
              <w:pStyle w:val="null3"/>
            </w:pPr>
            <w:r>
              <w:rPr/>
              <w:t>采购包10：投标折扣率</w:t>
            </w:r>
          </w:p>
          <w:p>
            <w:pPr>
              <w:pStyle w:val="null3"/>
            </w:pPr>
            <w:r>
              <w:rPr/>
              <w:t>采购包11：投标折扣率</w:t>
            </w:r>
          </w:p>
          <w:p>
            <w:pPr>
              <w:pStyle w:val="null3"/>
            </w:pPr>
            <w:r>
              <w:rPr/>
              <w:t>采购包12：投标折扣率</w:t>
            </w:r>
          </w:p>
          <w:p>
            <w:pPr>
              <w:pStyle w:val="null3"/>
            </w:pPr>
            <w:r>
              <w:rPr/>
              <w:t>采购包13：投标折扣率</w:t>
            </w:r>
          </w:p>
          <w:p>
            <w:pPr>
              <w:pStyle w:val="null3"/>
            </w:pPr>
            <w:r>
              <w:rPr/>
              <w:t>采购包14：投标折扣率</w:t>
            </w:r>
          </w:p>
          <w:p>
            <w:pPr>
              <w:pStyle w:val="null3"/>
            </w:pPr>
            <w:r>
              <w:rPr/>
              <w:t>采购包15：投标折扣率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p>
            <w:pPr>
              <w:pStyle w:val="null3"/>
            </w:pPr>
            <w:r>
              <w:rPr/>
              <w:t>采购包5：0% - 100%</w:t>
            </w:r>
          </w:p>
          <w:p>
            <w:pPr>
              <w:pStyle w:val="null3"/>
            </w:pPr>
            <w:r>
              <w:rPr/>
              <w:t>采购包6：0% - 100%</w:t>
            </w:r>
          </w:p>
          <w:p>
            <w:pPr>
              <w:pStyle w:val="null3"/>
            </w:pPr>
            <w:r>
              <w:rPr/>
              <w:t>采购包7：0% - 100%</w:t>
            </w:r>
          </w:p>
          <w:p>
            <w:pPr>
              <w:pStyle w:val="null3"/>
            </w:pPr>
            <w:r>
              <w:rPr/>
              <w:t>采购包8：0% - 100%</w:t>
            </w:r>
          </w:p>
          <w:p>
            <w:pPr>
              <w:pStyle w:val="null3"/>
            </w:pPr>
            <w:r>
              <w:rPr/>
              <w:t>采购包9：0% - 100%</w:t>
            </w:r>
          </w:p>
          <w:p>
            <w:pPr>
              <w:pStyle w:val="null3"/>
            </w:pPr>
            <w:r>
              <w:rPr/>
              <w:t>采购包10：0% - 100%</w:t>
            </w:r>
          </w:p>
          <w:p>
            <w:pPr>
              <w:pStyle w:val="null3"/>
            </w:pPr>
            <w:r>
              <w:rPr/>
              <w:t>采购包11：0% - 100%</w:t>
            </w:r>
          </w:p>
          <w:p>
            <w:pPr>
              <w:pStyle w:val="null3"/>
            </w:pPr>
            <w:r>
              <w:rPr/>
              <w:t>采购包12：0% - 100%</w:t>
            </w:r>
          </w:p>
          <w:p>
            <w:pPr>
              <w:pStyle w:val="null3"/>
            </w:pPr>
            <w:r>
              <w:rPr/>
              <w:t>采购包13：0% - 100%</w:t>
            </w:r>
          </w:p>
          <w:p>
            <w:pPr>
              <w:pStyle w:val="null3"/>
            </w:pPr>
            <w:r>
              <w:rPr/>
              <w:t>采购包14：0% - 100%</w:t>
            </w:r>
          </w:p>
          <w:p>
            <w:pPr>
              <w:pStyle w:val="null3"/>
            </w:pPr>
            <w:r>
              <w:rPr/>
              <w:t>采购包15：0%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p>
            <w:pPr>
              <w:pStyle w:val="null3"/>
            </w:pPr>
            <w:r>
              <w:rPr/>
              <w:t>采购包14：</w:t>
            </w:r>
            <w:r>
              <w:rPr/>
              <w:t>1家</w:t>
            </w:r>
          </w:p>
          <w:p>
            <w:pPr>
              <w:pStyle w:val="null3"/>
            </w:pPr>
            <w:r>
              <w:rPr/>
              <w:t>采购包15：</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p>
            <w:pPr>
              <w:pStyle w:val="null3"/>
            </w:pPr>
            <w:r>
              <w:rPr/>
              <w:t>采购包14：</w:t>
            </w:r>
            <w:r>
              <w:rPr/>
              <w:t>1家</w:t>
            </w:r>
          </w:p>
          <w:p>
            <w:pPr>
              <w:pStyle w:val="null3"/>
            </w:pPr>
            <w:r>
              <w:rPr/>
              <w:t>采购包15：</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jc w:val="left"/>
            </w:pPr>
            <w:r>
              <w:rPr/>
              <w:t>采购包9：3家</w:t>
            </w:r>
          </w:p>
          <w:p>
            <w:pPr>
              <w:pStyle w:val="null3"/>
              <w:jc w:val="left"/>
            </w:pPr>
            <w:r>
              <w:rPr/>
              <w:t>采购包10：3家</w:t>
            </w:r>
          </w:p>
          <w:p>
            <w:pPr>
              <w:pStyle w:val="null3"/>
              <w:jc w:val="left"/>
            </w:pPr>
            <w:r>
              <w:rPr/>
              <w:t>采购包11：3家</w:t>
            </w:r>
          </w:p>
          <w:p>
            <w:pPr>
              <w:pStyle w:val="null3"/>
              <w:jc w:val="left"/>
            </w:pPr>
            <w:r>
              <w:rPr/>
              <w:t>采购包12：3家</w:t>
            </w:r>
          </w:p>
          <w:p>
            <w:pPr>
              <w:pStyle w:val="null3"/>
              <w:jc w:val="left"/>
            </w:pPr>
            <w:r>
              <w:rPr/>
              <w:t>采购包13：3家</w:t>
            </w:r>
          </w:p>
          <w:p>
            <w:pPr>
              <w:pStyle w:val="null3"/>
              <w:jc w:val="left"/>
            </w:pPr>
            <w:r>
              <w:rPr/>
              <w:t>采购包14：3家</w:t>
            </w:r>
          </w:p>
          <w:p>
            <w:pPr>
              <w:pStyle w:val="null3"/>
              <w:jc w:val="left"/>
            </w:pPr>
            <w:r>
              <w:rPr/>
              <w:t>采购包15：3家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包组的第一中标候选人。已获得一个包组的第一中标候选人资格的投标人可继续参与其余包组的评审但不再纳入中标候选人推荐范围，其余包组从具有中标候选人推荐资格的投标人中推荐评标总得分排名最高的作为第一中标候选人，依此类推。本项目的评审顺序按照包组号从小到大排序，即首先评审包组一、然后评审包组二、再评审包组三，依此类推。 本项目评审结束后，如个别包组出现改变排序或者重新评审等改变中标结果的情形，其他包组的排序和评审结果均不作任何调整，且其他包组的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采购机构代理服务收费标准：本次招标向中标人收取招标代理服务费。以中标通知书中的包组预算金额作为招标代理服务费的计算基数。 参照国家发展计划委员会颁布的计价格﹝2002﹞1980号《招标代理服务收费管理暂行办法》的服务招标代理服务收费标准差额定率累进法执行。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2.投标人需登录广东政府采购智慧云平台项目采购系统的等候大厅留意投标文件澄清等环节信息，在规定时间内完成对应的响应并加盖电子印章（未按要求进行响应，由此造成的后果由投标人自行承担）。 3.投标人应按照本项目招标公告附件的《工程类、服务类项目中小企业声明函模板（填写说明）》进行响应，否则不予认定。 4.招标文件附件：投标人应将招标公告中“相关附件”（如有）内容填写好相关信息后附在投标文件中。 5.本项目投标报价采用人民币元为单位，在《开标一览表》中“投标报价（元/%）”因系统格式问题无法调整，实际应为“投标报价（%）”；因第六章投标文件格式与要求为系统直接生成无法调整，请投标人根据本项目的实际情况、项目特点情况选用。 6.响应文件内证明材料：投标人所提供的证明材料复印件或扫描件须清晰可辨，明确反应相关响应的信息，否则可能导致其投标无效或被拒绝。 7.投标文件信息公开要求：根据《佛山市南海区财政局关于印发&lt;佛山市南海区关于进一步深化政府采购改革的意见&gt;的通知》（南财采〔2020〕6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采购包8：面向中小企业，采购包专门预留</w:t>
            </w:r>
          </w:p>
          <w:p>
            <w:pPr>
              <w:pStyle w:val="null3"/>
              <w:jc w:val="left"/>
            </w:pPr>
            <w:r>
              <w:rPr/>
              <w:t>采购包9：面向中小企业，采购包专门预留</w:t>
            </w:r>
          </w:p>
          <w:p>
            <w:pPr>
              <w:pStyle w:val="null3"/>
              <w:jc w:val="left"/>
            </w:pPr>
            <w:r>
              <w:rPr/>
              <w:t>采购包10：面向中小企业，采购包专门预留</w:t>
            </w:r>
          </w:p>
          <w:p>
            <w:pPr>
              <w:pStyle w:val="null3"/>
              <w:jc w:val="left"/>
            </w:pPr>
            <w:r>
              <w:rPr/>
              <w:t>采购包11：面向中小企业，采购包专门预留</w:t>
            </w:r>
          </w:p>
          <w:p>
            <w:pPr>
              <w:pStyle w:val="null3"/>
              <w:jc w:val="left"/>
            </w:pPr>
            <w:r>
              <w:rPr/>
              <w:t>采购包12：面向中小企业，采购包专门预留</w:t>
            </w:r>
          </w:p>
          <w:p>
            <w:pPr>
              <w:pStyle w:val="null3"/>
              <w:jc w:val="left"/>
            </w:pPr>
            <w:r>
              <w:rPr/>
              <w:t>采购包13：面向中小企业，采购包专门预留</w:t>
            </w:r>
          </w:p>
          <w:p>
            <w:pPr>
              <w:pStyle w:val="null3"/>
              <w:jc w:val="left"/>
            </w:pPr>
            <w:r>
              <w:rPr/>
              <w:t>采购包14：面向中小企业，采购包专门预留</w:t>
            </w:r>
          </w:p>
          <w:p>
            <w:pPr>
              <w:pStyle w:val="null3"/>
              <w:jc w:val="left"/>
            </w:pPr>
            <w:r>
              <w:rPr/>
              <w:t>采购包15：面向中小企业，采购包专门预留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简工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桂城街道财政性投资项目工程造价咨询服务采购（包1）)：综合评分法,是指投标文件满足招标文件全部实质性要求，且按照评审因素的量化指标评审得分最高的投标人为中标候选人的评标方法。（最低报价不是中标的唯一依据。）</w:t>
      </w:r>
    </w:p>
    <w:p>
      <w:pPr>
        <w:pStyle w:val="null3"/>
      </w:pPr>
      <w:r>
        <w:rPr/>
        <w:t>采购包2(2025-2027年桂城街道财政性投资项目工程造价咨询服务采购（包2）)：综合评分法,是指投标文件满足招标文件全部实质性要求，且按照评审因素的量化指标评审得分最高的投标人为中标候选人的评标方法。（最低报价不是中标的唯一依据。）</w:t>
      </w:r>
    </w:p>
    <w:p>
      <w:pPr>
        <w:pStyle w:val="null3"/>
      </w:pPr>
      <w:r>
        <w:rPr/>
        <w:t>采购包3(2025-2027年桂城街道财政性投资项目工程造价咨询服务采购（包3）)：综合评分法,是指投标文件满足招标文件全部实质性要求，且按照评审因素的量化指标评审得分最高的投标人为中标候选人的评标方法。（最低报价不是中标的唯一依据。）</w:t>
      </w:r>
    </w:p>
    <w:p>
      <w:pPr>
        <w:pStyle w:val="null3"/>
      </w:pPr>
      <w:r>
        <w:rPr/>
        <w:t>采购包4(2025-2027年桂城街道财政性投资项目工程造价咨询服务采购（包4）)：综合评分法,是指投标文件满足招标文件全部实质性要求，且按照评审因素的量化指标评审得分最高的投标人为中标候选人的评标方法。（最低报价不是中标的唯一依据。）</w:t>
      </w:r>
    </w:p>
    <w:p>
      <w:pPr>
        <w:pStyle w:val="null3"/>
      </w:pPr>
      <w:r>
        <w:rPr/>
        <w:t>采购包5(2025-2027年桂城街道财政性投资项目工程造价咨询服务采购（包5）)：综合评分法,是指投标文件满足招标文件全部实质性要求，且按照评审因素的量化指标评审得分最高的投标人为中标候选人的评标方法。（最低报价不是中标的唯一依据。）</w:t>
      </w:r>
    </w:p>
    <w:p>
      <w:pPr>
        <w:pStyle w:val="null3"/>
      </w:pPr>
      <w:r>
        <w:rPr/>
        <w:t>采购包6(2025-2027年桂城街道财政性投资项目工程造价咨询服务采购（包6）)：综合评分法,是指投标文件满足招标文件全部实质性要求，且按照评审因素的量化指标评审得分最高的投标人为中标候选人的评标方法。（最低报价不是中标的唯一依据。）</w:t>
      </w:r>
    </w:p>
    <w:p>
      <w:pPr>
        <w:pStyle w:val="null3"/>
      </w:pPr>
      <w:r>
        <w:rPr/>
        <w:t>采购包7(2025-2027年桂城街道财政性投资项目工程造价咨询服务采购（包7）)：综合评分法,是指投标文件满足招标文件全部实质性要求，且按照评审因素的量化指标评审得分最高的投标人为中标候选人的评标方法。（最低报价不是中标的唯一依据。）</w:t>
      </w:r>
    </w:p>
    <w:p>
      <w:pPr>
        <w:pStyle w:val="null3"/>
      </w:pPr>
      <w:r>
        <w:rPr/>
        <w:t>采购包8(2025-2027年桂城街道财政性投资项目工程造价咨询服务采购（包8）)：综合评分法,是指投标文件满足招标文件全部实质性要求，且按照评审因素的量化指标评审得分最高的投标人为中标候选人的评标方法。（最低报价不是中标的唯一依据。）</w:t>
      </w:r>
    </w:p>
    <w:p>
      <w:pPr>
        <w:pStyle w:val="null3"/>
      </w:pPr>
      <w:r>
        <w:rPr/>
        <w:t>采购包9(2025-2027年桂城街道财政性投资项目工程造价咨询服务采购（包9）)：综合评分法,是指投标文件满足招标文件全部实质性要求，且按照评审因素的量化指标评审得分最高的投标人为中标候选人的评标方法。（最低报价不是中标的唯一依据。）</w:t>
      </w:r>
    </w:p>
    <w:p>
      <w:pPr>
        <w:pStyle w:val="null3"/>
      </w:pPr>
      <w:r>
        <w:rPr/>
        <w:t>采购包10(2025-2027年桂城街道财政性投资项目工程造价咨询服务采购（包10）)：综合评分法,是指投标文件满足招标文件全部实质性要求，且按照评审因素的量化指标评审得分最高的投标人为中标候选人的评标方法。（最低报价不是中标的唯一依据。）</w:t>
      </w:r>
    </w:p>
    <w:p>
      <w:pPr>
        <w:pStyle w:val="null3"/>
      </w:pPr>
      <w:r>
        <w:rPr/>
        <w:t>采购包11(2025-2027年桂城街道财政性投资项目工程造价咨询服务采购（包11）)：综合评分法,是指投标文件满足招标文件全部实质性要求，且按照评审因素的量化指标评审得分最高的投标人为中标候选人的评标方法。（最低报价不是中标的唯一依据。）</w:t>
      </w:r>
    </w:p>
    <w:p>
      <w:pPr>
        <w:pStyle w:val="null3"/>
      </w:pPr>
      <w:r>
        <w:rPr/>
        <w:t>采购包12(2025-2027年桂城街道财政性投资项目工程造价咨询服务采购（包12）)：综合评分法,是指投标文件满足招标文件全部实质性要求，且按照评审因素的量化指标评审得分最高的投标人为中标候选人的评标方法。（最低报价不是中标的唯一依据。）</w:t>
      </w:r>
    </w:p>
    <w:p>
      <w:pPr>
        <w:pStyle w:val="null3"/>
      </w:pPr>
      <w:r>
        <w:rPr/>
        <w:t>采购包13(2025-2027年桂城街道财政性投资项目工程造价咨询服务采购（包13）)：综合评分法,是指投标文件满足招标文件全部实质性要求，且按照评审因素的量化指标评审得分最高的投标人为中标候选人的评标方法。（最低报价不是中标的唯一依据。）</w:t>
      </w:r>
    </w:p>
    <w:p>
      <w:pPr>
        <w:pStyle w:val="null3"/>
      </w:pPr>
      <w:r>
        <w:rPr/>
        <w:t>采购包14(2025-2027年桂城街道财政性投资项目工程造价咨询服务采购（包14）)：综合评分法,是指投标文件满足招标文件全部实质性要求，且按照评审因素的量化指标评审得分最高的投标人为中标候选人的评标方法。（最低报价不是中标的唯一依据。）</w:t>
      </w:r>
    </w:p>
    <w:p>
      <w:pPr>
        <w:pStyle w:val="null3"/>
      </w:pPr>
      <w:r>
        <w:rPr/>
        <w:t>采购包15(2025-2027年桂城街道财政性投资项目工程造价咨询服务采购（包15）)：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ind w:firstLine="480"/>
      </w:pPr>
      <w:r>
        <w:rPr/>
        <w:t>表二符合性审查表：</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拟投入本项目的专业技术团队负责人 (12.0分)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6分； 同时具备①有效的一级注册造价工程师（原注册造价工程师）土木建筑工程（或土建）、安装工程、水利工程或交通运输工程（公路工程类别或水运工程类别或公路工程甲级）中的一个专业②工程相关专业工程师职称的得3分； 其他不得分。本项满分6分。 （2）在满足（1）得分的基础上，投标人拟派专业技术团队负责人具备一级注册造价工程师（含原注册造价工程师)其他专业（前述其余三个专业之一）的得 6分，没有不得分。本项满分 6分。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(23.0分)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项或以下的得0分，50项以上每多提供1项加1分，最高得23分。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采购包2：</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采购包3：</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采购包4：</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采购包5：</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采购包6：</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采购包7：</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采购包8：</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采购包9：</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采购包10：</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采购包12：</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采购包13：</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采购包14：</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采购包15：</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ind w:firstLine="420"/>
      </w:pPr>
      <w:r>
        <w:rPr>
          <w:sz w:val="24"/>
        </w:rPr>
        <w:t>（按照采购文件和投标</w:t>
      </w:r>
      <w:r>
        <w:rPr>
          <w:sz w:val="24"/>
        </w:rPr>
        <w:t>/响应文件执行）</w:t>
      </w:r>
    </w:p>
    <w:p>
      <w:pPr>
        <w:pStyle w:val="null3"/>
      </w:pPr>
      <w:r>
        <w:rPr>
          <w:sz w:val="24"/>
          <w:b/>
        </w:rPr>
        <w:t>二、</w:t>
      </w:r>
      <w:r>
        <w:rPr>
          <w:sz w:val="24"/>
          <w:b/>
        </w:rPr>
        <w:t>产品及服务供应清单：</w:t>
      </w:r>
      <w:r>
        <w:rPr>
          <w:sz w:val="24"/>
        </w:rPr>
        <w:t>见附件一</w:t>
      </w:r>
      <w:r>
        <w:rPr>
          <w:sz w:val="24"/>
        </w:rPr>
        <w:t>《</w:t>
      </w:r>
      <w:r>
        <w:rPr>
          <w:sz w:val="24"/>
        </w:rPr>
        <w:t>佛山市南海区桂城街道工程造价咨询服务收费标准表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w:t>
            </w:r>
            <w:r>
              <w:rPr>
                <w:sz w:val="21"/>
                <w:b/>
              </w:rPr>
              <w:t>金额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项目总服务费金额：人民币</w:t>
            </w:r>
            <w:r>
              <w:rPr>
                <w:sz w:val="21"/>
                <w:u w:val="single"/>
              </w:rPr>
              <w:t>24,000,000.00</w:t>
            </w:r>
            <w:r>
              <w:rPr>
                <w:sz w:val="21"/>
              </w:rPr>
              <w:t>元（大写：</w:t>
            </w:r>
            <w:r>
              <w:rPr>
                <w:sz w:val="21"/>
                <w:u w:val="single"/>
              </w:rPr>
              <w:t>贰仟肆佰万</w:t>
            </w:r>
            <w:r>
              <w:rPr>
                <w:sz w:val="21"/>
              </w:rPr>
              <w:t>元）</w:t>
            </w:r>
          </w:p>
          <w:p>
            <w:pPr>
              <w:pStyle w:val="null3"/>
            </w:pPr>
            <w:r>
              <w:rPr>
                <w:sz w:val="21"/>
              </w:rPr>
              <w:t>本</w:t>
            </w:r>
            <w:r>
              <w:rPr>
                <w:sz w:val="21"/>
              </w:rPr>
              <w:t>包组</w:t>
            </w:r>
            <w:r>
              <w:rPr>
                <w:sz w:val="21"/>
              </w:rPr>
              <w:t>合同承接服务额：人民币</w:t>
            </w:r>
            <w:r>
              <w:rPr>
                <w:sz w:val="19"/>
                <w:u w:val="single"/>
              </w:rPr>
              <w:t xml:space="preserve">        </w:t>
            </w:r>
            <w:r>
              <w:rPr>
                <w:sz w:val="19"/>
                <w:u w:val="single"/>
              </w:rPr>
              <w:t xml:space="preserve"> </w:t>
            </w:r>
            <w:r>
              <w:rPr>
                <w:sz w:val="19"/>
                <w:u w:val="single"/>
              </w:rPr>
              <w:t xml:space="preserve">   </w:t>
            </w:r>
            <w:r>
              <w:rPr>
                <w:sz w:val="21"/>
              </w:rPr>
              <w:t>元（大写：</w:t>
            </w:r>
            <w:r>
              <w:rPr>
                <w:sz w:val="19"/>
                <w:u w:val="single"/>
              </w:rPr>
              <w:t xml:space="preserve">     </w:t>
            </w:r>
            <w:r>
              <w:rPr>
                <w:sz w:val="19"/>
                <w:u w:val="single"/>
              </w:rPr>
              <w:t xml:space="preserve">    </w:t>
            </w:r>
            <w:r>
              <w:rPr>
                <w:sz w:val="19"/>
                <w:u w:val="single"/>
              </w:rPr>
              <w:t xml:space="preserve">   </w:t>
            </w:r>
            <w:r>
              <w:rPr>
                <w:sz w:val="21"/>
              </w:rPr>
              <w:t>元）</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w:t>
            </w:r>
            <w:r>
              <w:rPr>
                <w:sz w:val="21"/>
              </w:rPr>
              <w:t>本</w:t>
            </w:r>
            <w:r>
              <w:rPr>
                <w:sz w:val="21"/>
              </w:rPr>
              <w:t>合同</w:t>
            </w:r>
            <w:r>
              <w:rPr>
                <w:sz w:val="21"/>
              </w:rPr>
              <w:t>的结算支付以人民币为货币单位。</w:t>
            </w:r>
          </w:p>
          <w:p>
            <w:pPr>
              <w:pStyle w:val="null3"/>
            </w:pPr>
            <w:r>
              <w:rPr>
                <w:sz w:val="21"/>
              </w:rPr>
              <w:t>（</w:t>
            </w:r>
            <w:r>
              <w:rPr>
                <w:sz w:val="21"/>
              </w:rPr>
              <w:t>2</w:t>
            </w:r>
            <w:r>
              <w:rPr>
                <w:sz w:val="21"/>
              </w:rPr>
              <w:t>）</w:t>
            </w:r>
            <w:r>
              <w:rPr>
                <w:sz w:val="21"/>
              </w:rPr>
              <w:t>本</w:t>
            </w:r>
            <w:r>
              <w:rPr>
                <w:sz w:val="21"/>
              </w:rPr>
              <w:t>合同</w:t>
            </w:r>
            <w:r>
              <w:rPr>
                <w:sz w:val="21"/>
              </w:rPr>
              <w:t>是固定折扣率合同。服务收费的计算方法详见附件一《</w:t>
            </w:r>
            <w:r>
              <w:rPr>
                <w:sz w:val="21"/>
              </w:rPr>
              <w:t>佛山市南海区桂城街道工程造价咨询服务收费标准表</w:t>
            </w:r>
            <w:r>
              <w:rPr>
                <w:sz w:val="21"/>
              </w:rPr>
              <w:t>》</w:t>
            </w:r>
            <w:r>
              <w:rPr>
                <w:sz w:val="21"/>
              </w:rPr>
              <w:t>和附件二</w:t>
            </w:r>
            <w:r>
              <w:rPr>
                <w:sz w:val="21"/>
              </w:rPr>
              <w:t>《</w:t>
            </w:r>
            <w:r>
              <w:rPr>
                <w:sz w:val="21"/>
              </w:rPr>
              <w:t>基建竣工财务决算咨询服务计费标准</w:t>
            </w:r>
            <w:r>
              <w:rPr>
                <w:sz w:val="21"/>
              </w:rPr>
              <w:t>》</w:t>
            </w:r>
            <w:r>
              <w:rPr>
                <w:sz w:val="21"/>
              </w:rPr>
              <w:t>。</w:t>
            </w:r>
          </w:p>
          <w:p>
            <w:pPr>
              <w:pStyle w:val="null3"/>
            </w:pPr>
            <w:r>
              <w:rPr>
                <w:sz w:val="21"/>
              </w:rPr>
              <w:t>（</w:t>
            </w:r>
            <w:r>
              <w:rPr>
                <w:sz w:val="21"/>
              </w:rPr>
              <w:t>3</w:t>
            </w:r>
            <w:r>
              <w:rPr>
                <w:sz w:val="21"/>
              </w:rPr>
              <w:t>）</w:t>
            </w:r>
            <w:r>
              <w:rPr>
                <w:sz w:val="21"/>
              </w:rPr>
              <w:t>乙方承接服务</w:t>
            </w:r>
            <w:r>
              <w:rPr>
                <w:sz w:val="21"/>
              </w:rPr>
              <w:t>合同</w:t>
            </w:r>
            <w:r>
              <w:rPr>
                <w:sz w:val="21"/>
              </w:rPr>
              <w:t>折扣率：</w:t>
            </w:r>
            <w:r>
              <w:rPr>
                <w:sz w:val="19"/>
                <w:u w:val="single"/>
              </w:rPr>
              <w:t xml:space="preserve">     </w:t>
            </w:r>
            <w:r>
              <w:rPr>
                <w:sz w:val="21"/>
              </w:rPr>
              <w:t>%，</w:t>
            </w:r>
            <w:r>
              <w:rPr>
                <w:sz w:val="21"/>
              </w:rPr>
              <w:t>乙方</w:t>
            </w:r>
            <w:r>
              <w:rPr>
                <w:sz w:val="21"/>
              </w:rPr>
              <w:t>在服务期间不得随意更改合同折扣率。</w:t>
            </w:r>
          </w:p>
          <w:p>
            <w:pPr>
              <w:pStyle w:val="null3"/>
            </w:pPr>
            <w:r>
              <w:rPr>
                <w:sz w:val="21"/>
              </w:rPr>
              <w:t>（</w:t>
            </w:r>
            <w:r>
              <w:rPr>
                <w:sz w:val="21"/>
              </w:rPr>
              <w:t>4</w:t>
            </w:r>
            <w:r>
              <w:rPr>
                <w:sz w:val="21"/>
              </w:rPr>
              <w:t>）</w:t>
            </w:r>
            <w:r>
              <w:rPr>
                <w:sz w:val="21"/>
              </w:rPr>
              <w:t>签订合同后，任何因乙方的疏漏而提出的另行支付与本合同项目相关的任何费用的申请将不被接受。</w:t>
            </w:r>
          </w:p>
          <w:p>
            <w:pPr>
              <w:pStyle w:val="null3"/>
            </w:pPr>
            <w:r>
              <w:rPr>
                <w:sz w:val="21"/>
              </w:rPr>
              <w:t>（</w:t>
            </w:r>
            <w:r>
              <w:rPr>
                <w:sz w:val="21"/>
              </w:rPr>
              <w:t>5</w:t>
            </w:r>
            <w:r>
              <w:rPr>
                <w:sz w:val="21"/>
              </w:rPr>
              <w:t>）</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w:t>
            </w:r>
            <w:r>
              <w:rPr>
                <w:sz w:val="21"/>
              </w:rPr>
              <w:t>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自与所有乙方签订</w:t>
            </w:r>
            <w:r>
              <w:rPr>
                <w:sz w:val="21"/>
              </w:rPr>
              <w:t>项目</w:t>
            </w:r>
            <w:r>
              <w:rPr>
                <w:sz w:val="21"/>
              </w:rPr>
              <w:t>合同生效之日起</w:t>
            </w:r>
            <w:r>
              <w:rPr>
                <w:sz w:val="21"/>
                <w:shd w:fill="FFFFFF" w:val="clear"/>
              </w:rPr>
              <w:t>两</w:t>
            </w:r>
            <w:r>
              <w:rPr>
                <w:sz w:val="21"/>
                <w:shd w:fill="FFFFFF" w:val="clear"/>
              </w:rPr>
              <w:t>年</w:t>
            </w:r>
            <w:r>
              <w:rPr>
                <w:sz w:val="21"/>
              </w:rPr>
              <w:t>，当本项目所产生的总服务费用累计达到人民币</w:t>
            </w:r>
            <w:r>
              <w:rPr>
                <w:sz w:val="21"/>
              </w:rPr>
              <w:t>24,000,000.00</w:t>
            </w:r>
            <w:r>
              <w:rPr>
                <w:sz w:val="21"/>
              </w:rPr>
              <w:t>元或服务期</w:t>
            </w:r>
            <w:r>
              <w:rPr>
                <w:sz w:val="21"/>
                <w:shd w:fill="FFFFFF" w:val="clear"/>
              </w:rPr>
              <w:t>满</w:t>
            </w:r>
            <w:r>
              <w:rPr>
                <w:sz w:val="21"/>
                <w:shd w:fill="FFFFFF" w:val="clear"/>
              </w:rPr>
              <w:t>两</w:t>
            </w:r>
            <w:r>
              <w:rPr>
                <w:sz w:val="21"/>
                <w:shd w:fill="FFFFFF" w:val="clear"/>
              </w:rPr>
              <w:t>年</w:t>
            </w:r>
            <w:r>
              <w:rPr>
                <w:sz w:val="21"/>
                <w:shd w:fill="FFFFFF" w:val="clear"/>
              </w:rPr>
              <w:t>即</w:t>
            </w:r>
            <w:r>
              <w:rPr>
                <w:sz w:val="21"/>
              </w:rPr>
              <w:t>项目终止，以先发生者为准。</w:t>
            </w:r>
          </w:p>
          <w:p>
            <w:pPr>
              <w:pStyle w:val="null3"/>
              <w:jc w:val="left"/>
            </w:pPr>
            <w:r>
              <w:rPr>
                <w:sz w:val="21"/>
              </w:rPr>
              <w:t>（</w:t>
            </w:r>
            <w:r>
              <w:rPr>
                <w:sz w:val="21"/>
              </w:rPr>
              <w:t>2</w:t>
            </w:r>
            <w:r>
              <w:rPr>
                <w:sz w:val="21"/>
              </w:rPr>
              <w:t>）</w:t>
            </w:r>
            <w:r>
              <w:rPr>
                <w:sz w:val="21"/>
              </w:rPr>
              <w:t>自与所有乙方签订</w:t>
            </w:r>
            <w:r>
              <w:rPr>
                <w:sz w:val="21"/>
              </w:rPr>
              <w:t>项目</w:t>
            </w:r>
            <w:r>
              <w:rPr>
                <w:sz w:val="21"/>
              </w:rPr>
              <w:t>合同生效之日起</w:t>
            </w:r>
            <w:r>
              <w:rPr>
                <w:sz w:val="21"/>
                <w:shd w:fill="FFFFFF" w:val="clear"/>
              </w:rPr>
              <w:t>满</w:t>
            </w:r>
            <w:r>
              <w:rPr>
                <w:sz w:val="21"/>
                <w:shd w:fill="FFFFFF" w:val="clear"/>
              </w:rPr>
              <w:t>两</w:t>
            </w:r>
            <w:r>
              <w:rPr>
                <w:sz w:val="21"/>
                <w:shd w:fill="FFFFFF" w:val="clear"/>
              </w:rPr>
              <w:t>年</w:t>
            </w:r>
            <w:r>
              <w:rPr>
                <w:sz w:val="21"/>
              </w:rPr>
              <w:t>服务到期，期间某一乙方承接服务额达到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的，乙方的合同自动终止。</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一次性签订本项目采购合同。</w:t>
            </w:r>
          </w:p>
          <w:p>
            <w:pPr>
              <w:pStyle w:val="null3"/>
            </w:pPr>
            <w:r>
              <w:rPr>
                <w:sz w:val="21"/>
              </w:rPr>
              <w:t>□</w:t>
            </w:r>
            <w:r>
              <w:rPr>
                <w:sz w:val="21"/>
              </w:rPr>
              <w:t>本项目分</w:t>
            </w:r>
            <w:r>
              <w:rPr>
                <w:sz w:val="19"/>
                <w:u w:val="single"/>
              </w:rPr>
              <w:t xml:space="preserve">   </w:t>
            </w:r>
            <w:r>
              <w:rPr>
                <w:sz w:val="21"/>
              </w:rPr>
              <w:t>次签订合同，</w:t>
            </w:r>
            <w:r>
              <w:rPr>
                <w:sz w:val="21"/>
              </w:rPr>
              <w:t>每次合同服务期为一年。本次情况如下：</w:t>
            </w:r>
          </w:p>
          <w:p>
            <w:pPr>
              <w:pStyle w:val="null3"/>
            </w:pPr>
            <w:r>
              <w:rPr>
                <w:sz w:val="21"/>
              </w:rPr>
              <w:t>（</w:t>
            </w:r>
            <w:r>
              <w:rPr>
                <w:sz w:val="21"/>
              </w:rPr>
              <w:t>1）本次签订为第</w:t>
            </w:r>
            <w:r>
              <w:rPr>
                <w:sz w:val="19"/>
                <w:u w:val="single"/>
              </w:rPr>
              <w:t xml:space="preserve">   </w:t>
            </w:r>
            <w:r>
              <w:rPr>
                <w:sz w:val="21"/>
              </w:rPr>
              <w:t>次；</w:t>
            </w:r>
          </w:p>
          <w:p>
            <w:pPr>
              <w:pStyle w:val="null3"/>
            </w:pPr>
            <w:r>
              <w:rPr>
                <w:sz w:val="21"/>
              </w:rPr>
              <w:t>（</w:t>
            </w:r>
            <w:r>
              <w:rPr>
                <w:sz w:val="21"/>
              </w:rPr>
              <w:t>2）本次合同金额为（大写）：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rPr>
              <w:t xml:space="preserve"> </w:t>
            </w:r>
            <w:r>
              <w:rPr>
                <w:sz w:val="21"/>
              </w:rPr>
              <w:t xml:space="preserve">100 </w:t>
            </w:r>
            <w:r>
              <w:rPr>
                <w:sz w:val="21"/>
              </w:rPr>
              <w:t>%，</w:t>
            </w:r>
          </w:p>
          <w:p>
            <w:pPr>
              <w:pStyle w:val="null3"/>
              <w:jc w:val="left"/>
            </w:pPr>
            <w:r>
              <w:rPr>
                <w:sz w:val="21"/>
              </w:rPr>
              <w:t>（</w:t>
            </w:r>
            <w:r>
              <w:rPr>
                <w:sz w:val="21"/>
              </w:rPr>
              <w:t>1）</w:t>
            </w:r>
            <w:r>
              <w:rPr>
                <w:sz w:val="21"/>
              </w:rPr>
              <w:t>在</w:t>
            </w:r>
            <w:r>
              <w:rPr>
                <w:sz w:val="21"/>
              </w:rPr>
              <w:t>乙方</w:t>
            </w:r>
            <w:r>
              <w:rPr>
                <w:sz w:val="21"/>
              </w:rPr>
              <w:t>完成</w:t>
            </w:r>
            <w:r>
              <w:rPr>
                <w:sz w:val="21"/>
              </w:rPr>
              <w:t>具体工程</w:t>
            </w:r>
            <w:r>
              <w:rPr>
                <w:sz w:val="21"/>
              </w:rPr>
              <w:t>项目</w:t>
            </w:r>
            <w:r>
              <w:rPr>
                <w:sz w:val="21"/>
              </w:rPr>
              <w:t>的</w:t>
            </w:r>
            <w:r>
              <w:rPr>
                <w:sz w:val="21"/>
              </w:rPr>
              <w:t>造价咨询服务，由</w:t>
            </w:r>
            <w:r>
              <w:rPr>
                <w:sz w:val="21"/>
              </w:rPr>
              <w:t>桂城</w:t>
            </w:r>
            <w:r>
              <w:rPr>
                <w:sz w:val="21"/>
              </w:rPr>
              <w:t>街道财政完成</w:t>
            </w:r>
            <w:r>
              <w:rPr>
                <w:sz w:val="21"/>
              </w:rPr>
              <w:t>结果</w:t>
            </w:r>
            <w:r>
              <w:rPr>
                <w:sz w:val="21"/>
              </w:rPr>
              <w:t>复核</w:t>
            </w:r>
            <w:r>
              <w:rPr>
                <w:sz w:val="21"/>
              </w:rPr>
              <w:t>并经实施</w:t>
            </w:r>
            <w:r>
              <w:rPr>
                <w:sz w:val="21"/>
              </w:rPr>
              <w:t>单位确认</w:t>
            </w:r>
            <w:r>
              <w:rPr>
                <w:sz w:val="21"/>
              </w:rPr>
              <w:t>且</w:t>
            </w:r>
            <w:r>
              <w:rPr>
                <w:sz w:val="21"/>
              </w:rPr>
              <w:t>《工程预（结）算审核备案表》</w:t>
            </w:r>
            <w:r>
              <w:rPr>
                <w:sz w:val="21"/>
              </w:rPr>
              <w:t>、《建设项目竣工财务决算定案表》</w:t>
            </w:r>
            <w:r>
              <w:rPr>
                <w:sz w:val="21"/>
              </w:rPr>
              <w:t>已</w:t>
            </w:r>
            <w:r>
              <w:rPr>
                <w:sz w:val="21"/>
              </w:rPr>
              <w:t>出具后，造价咨询服务费由</w:t>
            </w:r>
            <w:r>
              <w:rPr>
                <w:sz w:val="21"/>
              </w:rPr>
              <w:t>桂城</w:t>
            </w:r>
            <w:r>
              <w:rPr>
                <w:sz w:val="21"/>
              </w:rPr>
              <w:t>街道财政审核后按相关程序办理支付手续。</w:t>
            </w:r>
            <w:r>
              <w:rPr>
                <w:sz w:val="21"/>
              </w:rPr>
              <w:t>乙方</w:t>
            </w:r>
            <w:r>
              <w:rPr>
                <w:sz w:val="21"/>
              </w:rPr>
              <w:t>每个月的</w:t>
            </w:r>
            <w:r>
              <w:rPr>
                <w:sz w:val="21"/>
              </w:rPr>
              <w:t>10日前统计上1个月及之前相应的费用，向</w:t>
            </w:r>
            <w:r>
              <w:rPr>
                <w:sz w:val="21"/>
              </w:rPr>
              <w:t>甲方</w:t>
            </w:r>
            <w:r>
              <w:rPr>
                <w:sz w:val="21"/>
              </w:rPr>
              <w:t>（</w:t>
            </w:r>
            <w:r>
              <w:rPr>
                <w:sz w:val="21"/>
              </w:rPr>
              <w:t>由</w:t>
            </w:r>
            <w:r>
              <w:rPr>
                <w:sz w:val="21"/>
              </w:rPr>
              <w:t>桂城</w:t>
            </w:r>
            <w:r>
              <w:rPr>
                <w:sz w:val="21"/>
              </w:rPr>
              <w:t>街道财政</w:t>
            </w:r>
            <w:r>
              <w:rPr>
                <w:sz w:val="21"/>
              </w:rPr>
              <w:t>经办</w:t>
            </w:r>
            <w:r>
              <w:rPr>
                <w:sz w:val="21"/>
              </w:rPr>
              <w:t>）</w:t>
            </w:r>
            <w:r>
              <w:rPr>
                <w:sz w:val="21"/>
              </w:rPr>
              <w:t>申报。</w:t>
            </w:r>
          </w:p>
          <w:p>
            <w:pPr>
              <w:pStyle w:val="null3"/>
              <w:jc w:val="left"/>
            </w:pPr>
            <w:r>
              <w:rPr>
                <w:sz w:val="21"/>
              </w:rPr>
              <w:t>（</w:t>
            </w:r>
            <w:r>
              <w:rPr>
                <w:sz w:val="21"/>
              </w:rPr>
              <w:t>2）乙方</w:t>
            </w:r>
            <w:r>
              <w:rPr>
                <w:sz w:val="21"/>
              </w:rPr>
              <w:t>申报付款时须附以下资料：</w:t>
            </w:r>
          </w:p>
          <w:p>
            <w:pPr>
              <w:pStyle w:val="null3"/>
              <w:jc w:val="left"/>
            </w:pPr>
            <w:r>
              <w:rPr>
                <w:sz w:val="21"/>
              </w:rPr>
              <w:t>1）</w:t>
            </w:r>
            <w:r>
              <w:rPr>
                <w:sz w:val="21"/>
              </w:rPr>
              <w:t>桂城</w:t>
            </w:r>
            <w:r>
              <w:rPr>
                <w:sz w:val="21"/>
              </w:rPr>
              <w:t>街道财政发出的委托书；</w:t>
            </w:r>
          </w:p>
          <w:p>
            <w:pPr>
              <w:pStyle w:val="null3"/>
              <w:jc w:val="left"/>
            </w:pPr>
            <w:r>
              <w:rPr>
                <w:sz w:val="21"/>
              </w:rPr>
              <w:t>2）</w:t>
            </w:r>
            <w:r>
              <w:rPr>
                <w:sz w:val="21"/>
              </w:rPr>
              <w:t>乙方</w:t>
            </w:r>
            <w:r>
              <w:rPr>
                <w:sz w:val="21"/>
              </w:rPr>
              <w:t>收款申请书；</w:t>
            </w:r>
          </w:p>
          <w:p>
            <w:pPr>
              <w:pStyle w:val="null3"/>
              <w:jc w:val="left"/>
            </w:pPr>
            <w:r>
              <w:rPr>
                <w:sz w:val="21"/>
              </w:rPr>
              <w:t>3）</w:t>
            </w:r>
            <w:r>
              <w:rPr>
                <w:sz w:val="21"/>
              </w:rPr>
              <w:t>乙方</w:t>
            </w:r>
            <w:r>
              <w:rPr>
                <w:sz w:val="21"/>
              </w:rPr>
              <w:t>开具的正式完税发票。</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乙方</w:t>
            </w:r>
            <w:r>
              <w:rPr>
                <w:sz w:val="21"/>
              </w:rPr>
              <w:t>须凭合法等额有效的</w:t>
            </w:r>
            <w:r>
              <w:rPr>
                <w:sz w:val="21"/>
              </w:rPr>
              <w:t>依法纳税的</w:t>
            </w:r>
            <w:r>
              <w:rPr>
                <w:sz w:val="21"/>
              </w:rPr>
              <w:t>发票向</w:t>
            </w:r>
            <w:r>
              <w:rPr>
                <w:sz w:val="21"/>
              </w:rPr>
              <w:t>甲方</w:t>
            </w:r>
            <w:r>
              <w:rPr>
                <w:sz w:val="21"/>
              </w:rPr>
              <w:t>申请结算，否则</w:t>
            </w:r>
            <w:r>
              <w:rPr>
                <w:sz w:val="21"/>
              </w:rPr>
              <w:t>甲方</w:t>
            </w:r>
            <w:r>
              <w:rPr>
                <w:sz w:val="21"/>
              </w:rPr>
              <w:t>有权相应延缓付款时间并无须承担逾期付款责任。</w:t>
            </w:r>
          </w:p>
          <w:p>
            <w:pPr>
              <w:pStyle w:val="null3"/>
              <w:jc w:val="left"/>
            </w:pPr>
            <w:r>
              <w:rPr>
                <w:sz w:val="21"/>
              </w:rPr>
              <w:t>（</w:t>
            </w:r>
            <w:r>
              <w:rPr>
                <w:sz w:val="21"/>
              </w:rPr>
              <w:t>2）咨询服务费用以转账方式从具体工程项目实施单位银行账户或具体工程项目施工单位银行账户转入乙方的银行账户或以支票方式支付。</w:t>
            </w:r>
          </w:p>
          <w:p>
            <w:pPr>
              <w:pStyle w:val="null3"/>
              <w:jc w:val="left"/>
            </w:pPr>
            <w:r>
              <w:rPr>
                <w:sz w:val="21"/>
              </w:rPr>
              <w:t>（</w:t>
            </w:r>
            <w:r>
              <w:rPr>
                <w:sz w:val="21"/>
              </w:rPr>
              <w:t>3）收款方、出具发票方均必须与中标（成交）供应商或其</w:t>
            </w:r>
            <w:r>
              <w:rPr>
                <w:sz w:val="21"/>
              </w:rPr>
              <w:t>授权委托的分支机构</w:t>
            </w:r>
            <w:r>
              <w:rPr>
                <w:sz w:val="21"/>
              </w:rPr>
              <w:t>名称一致；合同乙方必须与中标（成交）供应商名称一致。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服务费用计取</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b/>
              </w:rPr>
              <w:t>1</w:t>
            </w:r>
            <w:r>
              <w:rPr>
                <w:sz w:val="21"/>
                <w:b/>
              </w:rPr>
              <w:t>）</w:t>
            </w:r>
            <w:r>
              <w:rPr>
                <w:sz w:val="21"/>
                <w:b/>
              </w:rPr>
              <w:t>工程造价咨询服务费用计取</w:t>
            </w:r>
          </w:p>
          <w:p>
            <w:pPr>
              <w:pStyle w:val="null3"/>
              <w:ind w:firstLine="420"/>
              <w:jc w:val="left"/>
            </w:pPr>
            <w:r>
              <w:rPr>
                <w:sz w:val="21"/>
              </w:rPr>
              <w:t>1）除特别说明或约定外，</w:t>
            </w:r>
            <w:r>
              <w:rPr>
                <w:sz w:val="21"/>
              </w:rPr>
              <w:t>桂城</w:t>
            </w:r>
            <w:r>
              <w:rPr>
                <w:sz w:val="21"/>
              </w:rPr>
              <w:t>街道财政</w:t>
            </w:r>
            <w:r>
              <w:rPr>
                <w:sz w:val="21"/>
              </w:rPr>
              <w:t>委托</w:t>
            </w:r>
            <w:r>
              <w:rPr>
                <w:sz w:val="21"/>
              </w:rPr>
              <w:t>具体工程项目</w:t>
            </w:r>
            <w:r>
              <w:rPr>
                <w:sz w:val="21"/>
              </w:rPr>
              <w:t>的造价咨询服务费用按</w:t>
            </w:r>
            <w:r>
              <w:rPr>
                <w:sz w:val="21"/>
              </w:rPr>
              <w:t>附件一</w:t>
            </w:r>
            <w:r>
              <w:rPr>
                <w:sz w:val="21"/>
              </w:rPr>
              <w:t>《佛山市南海区桂城街道工程造价咨询服务收费标准表》和《</w:t>
            </w:r>
            <w:r>
              <w:rPr>
                <w:sz w:val="21"/>
              </w:rPr>
              <w:t>基建竣工财务决算咨询服务计费标准</w:t>
            </w:r>
            <w:r>
              <w:rPr>
                <w:sz w:val="21"/>
              </w:rPr>
              <w:t>》的相应收费标准</w:t>
            </w:r>
            <w:r>
              <w:rPr>
                <w:sz w:val="21"/>
              </w:rPr>
              <w:t>乘以</w:t>
            </w:r>
            <w:r>
              <w:rPr>
                <w:sz w:val="21"/>
              </w:rPr>
              <w:t>乙方</w:t>
            </w:r>
            <w:r>
              <w:rPr>
                <w:sz w:val="21"/>
              </w:rPr>
              <w:t>合同折扣率计算。</w:t>
            </w:r>
          </w:p>
          <w:p>
            <w:pPr>
              <w:pStyle w:val="null3"/>
              <w:ind w:firstLine="420"/>
              <w:jc w:val="left"/>
            </w:pPr>
            <w:r>
              <w:rPr>
                <w:sz w:val="21"/>
              </w:rPr>
              <w:t>2）</w:t>
            </w:r>
            <w:r>
              <w:rPr>
                <w:sz w:val="21"/>
              </w:rPr>
              <w:t>乙方</w:t>
            </w:r>
            <w:r>
              <w:rPr>
                <w:sz w:val="21"/>
              </w:rPr>
              <w:t>提供造价咨询服务，其每个</w:t>
            </w:r>
            <w:r>
              <w:rPr>
                <w:sz w:val="21"/>
              </w:rPr>
              <w:t>具体工程项目</w:t>
            </w:r>
            <w:r>
              <w:rPr>
                <w:sz w:val="21"/>
              </w:rPr>
              <w:t>收取的造价咨询服务费用最低收费为</w:t>
            </w:r>
            <w:r>
              <w:rPr>
                <w:sz w:val="21"/>
              </w:rPr>
              <w:t>2000元</w:t>
            </w:r>
            <w:r>
              <w:rPr>
                <w:sz w:val="21"/>
              </w:rPr>
              <w:t>，不足</w:t>
            </w:r>
            <w:r>
              <w:rPr>
                <w:sz w:val="21"/>
              </w:rPr>
              <w:t>2000元</w:t>
            </w:r>
            <w:r>
              <w:rPr>
                <w:sz w:val="21"/>
              </w:rPr>
              <w:t>的按</w:t>
            </w:r>
            <w:r>
              <w:rPr>
                <w:sz w:val="21"/>
              </w:rPr>
              <w:t>2000元</w:t>
            </w:r>
            <w:r>
              <w:rPr>
                <w:sz w:val="21"/>
              </w:rPr>
              <w:t>计算。</w:t>
            </w:r>
          </w:p>
          <w:p>
            <w:pPr>
              <w:pStyle w:val="null3"/>
              <w:ind w:firstLine="420"/>
              <w:jc w:val="left"/>
            </w:pPr>
            <w:r>
              <w:rPr>
                <w:sz w:val="21"/>
              </w:rPr>
              <w:t>3）独立委托的材料设备询价统一按</w:t>
            </w:r>
            <w:r>
              <w:rPr>
                <w:sz w:val="21"/>
              </w:rPr>
              <w:t>2000元</w:t>
            </w:r>
            <w:r>
              <w:rPr>
                <w:sz w:val="21"/>
              </w:rPr>
              <w:t>/宗计算。</w:t>
            </w:r>
          </w:p>
          <w:p>
            <w:pPr>
              <w:pStyle w:val="null3"/>
              <w:ind w:firstLine="420"/>
              <w:jc w:val="left"/>
            </w:pPr>
            <w:r>
              <w:rPr>
                <w:sz w:val="21"/>
              </w:rPr>
              <w:t>4）</w:t>
            </w:r>
            <w:r>
              <w:rPr>
                <w:sz w:val="21"/>
              </w:rPr>
              <w:t>采用投折扣率或下浮率方式实施的</w:t>
            </w:r>
            <w:r>
              <w:rPr>
                <w:sz w:val="21"/>
              </w:rPr>
              <w:t>工程项目</w:t>
            </w:r>
            <w:r>
              <w:rPr>
                <w:sz w:val="21"/>
              </w:rPr>
              <w:t>的</w:t>
            </w:r>
            <w:r>
              <w:rPr>
                <w:sz w:val="21"/>
              </w:rPr>
              <w:t>结算，统一按结算编制</w:t>
            </w:r>
            <w:r>
              <w:rPr>
                <w:sz w:val="21"/>
              </w:rPr>
              <w:t>金额</w:t>
            </w:r>
            <w:r>
              <w:rPr>
                <w:sz w:val="21"/>
              </w:rPr>
              <w:t>乘以</w:t>
            </w:r>
            <w:r>
              <w:rPr>
                <w:sz w:val="21"/>
              </w:rPr>
              <w:t>乙方</w:t>
            </w:r>
            <w:r>
              <w:rPr>
                <w:sz w:val="21"/>
              </w:rPr>
              <w:t>合同折扣率计费。</w:t>
            </w:r>
          </w:p>
          <w:p>
            <w:pPr>
              <w:pStyle w:val="null3"/>
              <w:ind w:firstLine="420"/>
              <w:jc w:val="left"/>
            </w:pPr>
            <w:r>
              <w:rPr>
                <w:sz w:val="21"/>
              </w:rPr>
              <w:t>5）实行双审的项目造价咨询服务费计算如下：</w:t>
            </w:r>
          </w:p>
          <w:p>
            <w:pPr>
              <w:pStyle w:val="null3"/>
              <w:ind w:firstLine="420"/>
              <w:jc w:val="left"/>
            </w:pPr>
            <w:r>
              <w:rPr>
                <w:sz w:val="21"/>
              </w:rPr>
              <w:t xml:space="preserve">① </w:t>
            </w:r>
            <w:r>
              <w:rPr>
                <w:sz w:val="21"/>
              </w:rPr>
              <w:t>概算、预算以及结算</w:t>
            </w:r>
            <w:r>
              <w:rPr>
                <w:sz w:val="21"/>
              </w:rPr>
              <w:t>、决算</w:t>
            </w:r>
            <w:r>
              <w:rPr>
                <w:sz w:val="21"/>
              </w:rPr>
              <w:t>编审</w:t>
            </w:r>
            <w:r>
              <w:rPr>
                <w:sz w:val="21"/>
              </w:rPr>
              <w:t>的项目，编制、审核服务费统一按</w:t>
            </w:r>
            <w:r>
              <w:rPr>
                <w:sz w:val="21"/>
              </w:rPr>
              <w:t>《佛山市南海区桂城街道工程造价咨询服务收费标准表》和《</w:t>
            </w:r>
            <w:r>
              <w:rPr>
                <w:sz w:val="21"/>
              </w:rPr>
              <w:t>基建竣工财务决算咨询服务计费标准</w:t>
            </w:r>
            <w:r>
              <w:rPr>
                <w:sz w:val="21"/>
              </w:rPr>
              <w:t>》</w:t>
            </w:r>
            <w:r>
              <w:rPr>
                <w:sz w:val="21"/>
              </w:rPr>
              <w:t>的相关收费标准</w:t>
            </w:r>
            <w:r>
              <w:rPr>
                <w:sz w:val="21"/>
              </w:rPr>
              <w:t>乘以乙方合同折扣率</w:t>
            </w:r>
            <w:r>
              <w:rPr>
                <w:sz w:val="21"/>
              </w:rPr>
              <w:t>计取费用（概算审核和预算编审选用同一家中介机构的，概算审核按照《佛山市南海区桂城街道工程造价咨询服务收费标准表》计算出来的金额折半后再乘以合同中标费率计取咨询服务费）。</w:t>
            </w:r>
          </w:p>
          <w:p>
            <w:pPr>
              <w:pStyle w:val="null3"/>
              <w:ind w:firstLine="420"/>
              <w:jc w:val="left"/>
            </w:pPr>
            <w:r>
              <w:rPr>
                <w:sz w:val="21"/>
              </w:rPr>
              <w:t>6）结算时不属于</w:t>
            </w:r>
            <w:r>
              <w:rPr>
                <w:sz w:val="21"/>
              </w:rPr>
              <w:t>乙方</w:t>
            </w:r>
            <w:r>
              <w:rPr>
                <w:sz w:val="21"/>
              </w:rPr>
              <w:t>核减出来的部分（如合同约定的结算下浮系数、</w:t>
            </w:r>
            <w:r>
              <w:rPr>
                <w:sz w:val="21"/>
              </w:rPr>
              <w:t>实施</w:t>
            </w:r>
            <w:r>
              <w:rPr>
                <w:sz w:val="21"/>
              </w:rPr>
              <w:t>单位检查出来的结算高估冒算等情况），该部分的核减咨询服务费</w:t>
            </w:r>
            <w:r>
              <w:rPr>
                <w:sz w:val="21"/>
              </w:rPr>
              <w:t>不予以支付</w:t>
            </w:r>
            <w:r>
              <w:rPr>
                <w:sz w:val="21"/>
              </w:rPr>
              <w:t>。</w:t>
            </w:r>
          </w:p>
          <w:p>
            <w:pPr>
              <w:pStyle w:val="null3"/>
              <w:jc w:val="left"/>
            </w:pPr>
            <w:r>
              <w:rPr>
                <w:sz w:val="21"/>
                <w:b/>
              </w:rPr>
              <w:t>（</w:t>
            </w:r>
            <w:r>
              <w:rPr>
                <w:sz w:val="21"/>
                <w:b/>
              </w:rPr>
              <w:t>2</w:t>
            </w:r>
            <w:r>
              <w:rPr>
                <w:sz w:val="21"/>
                <w:b/>
              </w:rPr>
              <w:t>）</w:t>
            </w:r>
            <w:r>
              <w:rPr>
                <w:sz w:val="21"/>
                <w:b/>
              </w:rPr>
              <w:t>分期支付</w:t>
            </w:r>
          </w:p>
          <w:p>
            <w:pPr>
              <w:pStyle w:val="null3"/>
              <w:ind w:firstLine="420"/>
              <w:jc w:val="left"/>
            </w:pPr>
            <w:r>
              <w:rPr>
                <w:sz w:val="21"/>
              </w:rPr>
              <w:t>1）</w:t>
            </w:r>
            <w:r>
              <w:rPr>
                <w:sz w:val="21"/>
              </w:rPr>
              <w:t>造价在</w:t>
            </w:r>
            <w:r>
              <w:rPr>
                <w:sz w:val="21"/>
              </w:rPr>
              <w:t>3000万元（含）以上的建设项目的概算、预算造价咨询服务费，实施分两期支付。在</w:t>
            </w:r>
            <w:r>
              <w:rPr>
                <w:sz w:val="21"/>
              </w:rPr>
              <w:t>桂城</w:t>
            </w:r>
            <w:r>
              <w:rPr>
                <w:sz w:val="21"/>
              </w:rPr>
              <w:t>街道财政</w:t>
            </w:r>
            <w:r>
              <w:rPr>
                <w:sz w:val="21"/>
              </w:rPr>
              <w:t>出具《工程预（结）算审价备案表》后，支付预算造价咨询服务费的</w:t>
            </w:r>
            <w:r>
              <w:rPr>
                <w:sz w:val="21"/>
              </w:rPr>
              <w:t>70 %；在项目完工后，支付预算造价咨询服务费的30 %；如遇特殊情况造成项目开工建设二年内无法完工，由实施单位提供相关证明资料后支付预算造价咨询服务费的30 %</w:t>
            </w:r>
            <w:r>
              <w:rPr>
                <w:sz w:val="21"/>
              </w:rPr>
              <w:t>。</w:t>
            </w:r>
          </w:p>
          <w:p>
            <w:pPr>
              <w:pStyle w:val="null3"/>
              <w:ind w:firstLine="420"/>
              <w:jc w:val="left"/>
            </w:pPr>
            <w:r>
              <w:rPr>
                <w:sz w:val="21"/>
              </w:rPr>
              <w:t>2）除上述需分期支付以外的其他类型的造价咨询服务费，在</w:t>
            </w:r>
            <w:r>
              <w:rPr>
                <w:sz w:val="21"/>
              </w:rPr>
              <w:t>桂城</w:t>
            </w:r>
            <w:r>
              <w:rPr>
                <w:sz w:val="21"/>
              </w:rPr>
              <w:t>街道财政</w:t>
            </w:r>
            <w:r>
              <w:rPr>
                <w:sz w:val="21"/>
              </w:rPr>
              <w:t>出具《工程预（结）算审核备案表》</w:t>
            </w:r>
            <w:r>
              <w:rPr>
                <w:sz w:val="21"/>
              </w:rPr>
              <w:t>、《建设项目竣工财务决算定案表》</w:t>
            </w:r>
            <w:r>
              <w:rPr>
                <w:sz w:val="21"/>
              </w:rPr>
              <w:t>后，一次性支付。</w:t>
            </w:r>
          </w:p>
          <w:p>
            <w:pPr>
              <w:pStyle w:val="null3"/>
              <w:jc w:val="left"/>
            </w:pPr>
            <w:r>
              <w:rPr>
                <w:sz w:val="21"/>
                <w:b/>
              </w:rPr>
              <w:t>（</w:t>
            </w:r>
            <w:r>
              <w:rPr>
                <w:sz w:val="21"/>
                <w:b/>
              </w:rPr>
              <w:t>3</w:t>
            </w:r>
            <w:r>
              <w:rPr>
                <w:sz w:val="21"/>
                <w:b/>
              </w:rPr>
              <w:t>）</w:t>
            </w:r>
            <w:r>
              <w:rPr>
                <w:sz w:val="21"/>
                <w:b/>
              </w:rPr>
              <w:t>已委托编审（预算、变更预算）但取消实施的项目按以下标准支付服务费用：</w:t>
            </w:r>
          </w:p>
          <w:p>
            <w:pPr>
              <w:pStyle w:val="null3"/>
              <w:ind w:firstLine="420"/>
              <w:jc w:val="left"/>
            </w:pPr>
            <w:r>
              <w:rPr>
                <w:sz w:val="21"/>
              </w:rPr>
              <w:t>1）未出具初稿的，视具体完成进度支付0</w:t>
            </w:r>
            <w:r>
              <w:rPr>
                <w:sz w:val="19"/>
              </w:rPr>
              <w:t xml:space="preserve"> </w:t>
            </w:r>
            <w:r>
              <w:rPr>
                <w:sz w:val="21"/>
              </w:rPr>
              <w:t>%～50</w:t>
            </w:r>
            <w:r>
              <w:rPr>
                <w:sz w:val="19"/>
              </w:rPr>
              <w:t xml:space="preserve"> </w:t>
            </w:r>
            <w:r>
              <w:rPr>
                <w:sz w:val="21"/>
              </w:rPr>
              <w:t>%服务费用。</w:t>
            </w:r>
          </w:p>
          <w:p>
            <w:pPr>
              <w:pStyle w:val="null3"/>
              <w:ind w:firstLine="420"/>
              <w:jc w:val="left"/>
            </w:pPr>
            <w:r>
              <w:rPr>
                <w:sz w:val="21"/>
              </w:rPr>
              <w:t>2）已出具初稿但未经审核的，按60</w:t>
            </w:r>
            <w:r>
              <w:rPr>
                <w:sz w:val="19"/>
              </w:rPr>
              <w:t xml:space="preserve"> </w:t>
            </w:r>
            <w:r>
              <w:rPr>
                <w:sz w:val="21"/>
              </w:rPr>
              <w:t>%支付服务费用。</w:t>
            </w:r>
          </w:p>
          <w:p>
            <w:pPr>
              <w:pStyle w:val="null3"/>
              <w:ind w:firstLine="420"/>
              <w:jc w:val="left"/>
            </w:pPr>
            <w:r>
              <w:rPr>
                <w:sz w:val="21"/>
              </w:rPr>
              <w:t>3）已出具初稿并经审核的，按70</w:t>
            </w:r>
            <w:r>
              <w:rPr>
                <w:sz w:val="19"/>
              </w:rPr>
              <w:t xml:space="preserve"> </w:t>
            </w:r>
            <w:r>
              <w:rPr>
                <w:sz w:val="21"/>
              </w:rPr>
              <w:t>%支付服务费用。</w:t>
            </w:r>
          </w:p>
          <w:p>
            <w:pPr>
              <w:pStyle w:val="null3"/>
              <w:ind w:firstLine="420"/>
              <w:jc w:val="left"/>
            </w:pPr>
            <w:r>
              <w:rPr>
                <w:sz w:val="21"/>
              </w:rPr>
              <w:t>4）已出具初稿并经审核，</w:t>
            </w:r>
            <w:r>
              <w:rPr>
                <w:sz w:val="21"/>
              </w:rPr>
              <w:t>实施</w:t>
            </w:r>
            <w:r>
              <w:rPr>
                <w:sz w:val="21"/>
              </w:rPr>
              <w:t>单位已盖章同意审核结果的，按全额支付服务费用。</w:t>
            </w:r>
          </w:p>
          <w:p>
            <w:pPr>
              <w:pStyle w:val="null3"/>
              <w:jc w:val="left"/>
            </w:pPr>
            <w:r>
              <w:rPr>
                <w:sz w:val="21"/>
                <w:b/>
              </w:rPr>
              <w:t>（</w:t>
            </w:r>
            <w:r>
              <w:rPr>
                <w:sz w:val="21"/>
                <w:b/>
              </w:rPr>
              <w:t>4</w:t>
            </w:r>
            <w:r>
              <w:rPr>
                <w:sz w:val="21"/>
                <w:b/>
              </w:rPr>
              <w:t>）</w:t>
            </w:r>
            <w:r>
              <w:rPr>
                <w:sz w:val="21"/>
                <w:b/>
              </w:rPr>
              <w:t>已委托编审（预算、变更预算）但取消部分工作内容的项目按以下标准支付服务费用：</w:t>
            </w:r>
          </w:p>
          <w:p>
            <w:pPr>
              <w:pStyle w:val="null3"/>
              <w:ind w:firstLine="420"/>
              <w:jc w:val="left"/>
            </w:pPr>
            <w:r>
              <w:rPr>
                <w:sz w:val="21"/>
              </w:rPr>
              <w:t>1）已出具初稿但未经审核的，取消部分按60 %支付服务费用。</w:t>
            </w:r>
          </w:p>
          <w:p>
            <w:pPr>
              <w:pStyle w:val="null3"/>
              <w:ind w:firstLine="420"/>
              <w:jc w:val="left"/>
            </w:pPr>
            <w:r>
              <w:rPr>
                <w:sz w:val="21"/>
              </w:rPr>
              <w:t>2）已出具初审并经审核的，取消部分按70 %支付服务费用。</w:t>
            </w:r>
          </w:p>
          <w:p>
            <w:pPr>
              <w:pStyle w:val="null3"/>
              <w:jc w:val="left"/>
            </w:pPr>
            <w:r>
              <w:rPr>
                <w:sz w:val="21"/>
                <w:b/>
              </w:rPr>
              <w:t>（</w:t>
            </w:r>
            <w:r>
              <w:rPr>
                <w:sz w:val="21"/>
                <w:b/>
              </w:rPr>
              <w:t>5</w:t>
            </w:r>
            <w:r>
              <w:rPr>
                <w:sz w:val="21"/>
                <w:b/>
              </w:rPr>
              <w:t>）</w:t>
            </w:r>
            <w:r>
              <w:rPr>
                <w:sz w:val="21"/>
                <w:b/>
              </w:rPr>
              <w:t>同一项目多次编审的（预算、变更预算）按以下标准支付服务费用：</w:t>
            </w:r>
          </w:p>
          <w:p>
            <w:pPr>
              <w:pStyle w:val="null3"/>
              <w:ind w:firstLine="420"/>
              <w:jc w:val="left"/>
            </w:pPr>
            <w:r>
              <w:rPr>
                <w:sz w:val="21"/>
              </w:rPr>
              <w:t>1）在</w:t>
            </w:r>
            <w:r>
              <w:rPr>
                <w:sz w:val="21"/>
              </w:rPr>
              <w:t>编审</w:t>
            </w:r>
            <w:r>
              <w:rPr>
                <w:sz w:val="21"/>
              </w:rPr>
              <w:t>过程中，出现设计方案调整，但不属于重大调整的（调整内容占项目造价总额</w:t>
            </w:r>
            <w:r>
              <w:rPr>
                <w:sz w:val="21"/>
              </w:rPr>
              <w:t>30</w:t>
            </w:r>
            <w:r>
              <w:rPr>
                <w:sz w:val="19"/>
              </w:rPr>
              <w:t xml:space="preserve"> </w:t>
            </w:r>
            <w:r>
              <w:rPr>
                <w:sz w:val="21"/>
              </w:rPr>
              <w:t>%以内），不另行支付服务费用。</w:t>
            </w:r>
          </w:p>
          <w:p>
            <w:pPr>
              <w:pStyle w:val="null3"/>
              <w:ind w:firstLine="420"/>
              <w:jc w:val="left"/>
            </w:pPr>
            <w:r>
              <w:rPr>
                <w:sz w:val="21"/>
              </w:rPr>
              <w:t>2）</w:t>
            </w:r>
            <w:r>
              <w:rPr>
                <w:sz w:val="21"/>
              </w:rPr>
              <w:t>乙方</w:t>
            </w:r>
            <w:r>
              <w:rPr>
                <w:sz w:val="21"/>
              </w:rPr>
              <w:t>在接到重大设计方案调整通知前未出具初稿的，不另行支付服务费用。</w:t>
            </w:r>
          </w:p>
          <w:p>
            <w:pPr>
              <w:pStyle w:val="null3"/>
              <w:ind w:firstLine="420"/>
              <w:jc w:val="left"/>
            </w:pPr>
            <w:r>
              <w:rPr>
                <w:sz w:val="21"/>
              </w:rPr>
              <w:t>3）</w:t>
            </w:r>
            <w:r>
              <w:rPr>
                <w:sz w:val="21"/>
              </w:rPr>
              <w:t>乙方</w:t>
            </w:r>
            <w:r>
              <w:rPr>
                <w:sz w:val="21"/>
              </w:rPr>
              <w:t>在接到重大设计方案调整通知前已出具初稿但未经审核的，按</w:t>
            </w:r>
            <w:r>
              <w:rPr>
                <w:sz w:val="21"/>
              </w:rPr>
              <w:t>60</w:t>
            </w:r>
            <w:r>
              <w:rPr>
                <w:sz w:val="19"/>
              </w:rPr>
              <w:t xml:space="preserve"> </w:t>
            </w:r>
            <w:r>
              <w:rPr>
                <w:sz w:val="21"/>
              </w:rPr>
              <w:t>%支付相应的服务费用；方案调整后的服务费用重新按正常计取。</w:t>
            </w:r>
          </w:p>
          <w:p>
            <w:pPr>
              <w:pStyle w:val="null3"/>
              <w:ind w:firstLine="420"/>
              <w:jc w:val="left"/>
            </w:pPr>
            <w:r>
              <w:rPr>
                <w:sz w:val="21"/>
              </w:rPr>
              <w:t>4）</w:t>
            </w:r>
            <w:r>
              <w:rPr>
                <w:sz w:val="21"/>
              </w:rPr>
              <w:t>乙方</w:t>
            </w:r>
            <w:r>
              <w:rPr>
                <w:sz w:val="21"/>
              </w:rPr>
              <w:t>在接到重大设计方案调整通知前已出具初稿并经审核的，按</w:t>
            </w:r>
            <w:r>
              <w:rPr>
                <w:sz w:val="21"/>
              </w:rPr>
              <w:t>70</w:t>
            </w:r>
            <w:r>
              <w:rPr>
                <w:sz w:val="19"/>
              </w:rPr>
              <w:t xml:space="preserve"> </w:t>
            </w:r>
            <w:r>
              <w:rPr>
                <w:sz w:val="21"/>
              </w:rPr>
              <w:t>%支付相应的服务费用；方案调整后的服务费用重新按正常计取。</w:t>
            </w:r>
          </w:p>
          <w:p>
            <w:pPr>
              <w:pStyle w:val="null3"/>
              <w:ind w:firstLine="420"/>
              <w:jc w:val="left"/>
            </w:pPr>
            <w:r>
              <w:rPr>
                <w:sz w:val="21"/>
              </w:rPr>
              <w:t>5）</w:t>
            </w:r>
            <w:r>
              <w:rPr>
                <w:sz w:val="21"/>
              </w:rPr>
              <w:t>乙方</w:t>
            </w:r>
            <w:r>
              <w:rPr>
                <w:sz w:val="21"/>
              </w:rPr>
              <w:t>在接到重大设计方案调整通知前已出具初稿并经审核，</w:t>
            </w:r>
            <w:r>
              <w:rPr>
                <w:sz w:val="21"/>
              </w:rPr>
              <w:t>实施</w:t>
            </w:r>
            <w:r>
              <w:rPr>
                <w:sz w:val="21"/>
              </w:rPr>
              <w:t>单位已盖章同意审核结果的，按</w:t>
            </w:r>
            <w:r>
              <w:rPr>
                <w:sz w:val="21"/>
              </w:rPr>
              <w:t>80</w:t>
            </w:r>
            <w:r>
              <w:rPr>
                <w:sz w:val="19"/>
              </w:rPr>
              <w:t xml:space="preserve"> </w:t>
            </w:r>
            <w:r>
              <w:rPr>
                <w:sz w:val="21"/>
              </w:rPr>
              <w:t>%支付相应的服务费用；方案调整后的服务费用重新按正常计取。</w:t>
            </w:r>
          </w:p>
          <w:p>
            <w:pPr>
              <w:pStyle w:val="null3"/>
              <w:ind w:firstLine="420"/>
              <w:jc w:val="left"/>
            </w:pPr>
            <w:r>
              <w:rPr>
                <w:sz w:val="21"/>
              </w:rPr>
              <w:t>6）设计方案没有发生变化，但由于推迟招标等原因以致需要对已出具的报告按最新信息发布价进行重新调整的，500万元以下（含500万</w:t>
            </w:r>
            <w:r>
              <w:rPr>
                <w:sz w:val="21"/>
              </w:rPr>
              <w:t>元</w:t>
            </w:r>
            <w:r>
              <w:rPr>
                <w:sz w:val="21"/>
              </w:rPr>
              <w:t>）的统一按</w:t>
            </w:r>
            <w:r>
              <w:rPr>
                <w:sz w:val="21"/>
              </w:rPr>
              <w:t>2000</w:t>
            </w:r>
            <w:r>
              <w:rPr>
                <w:sz w:val="21"/>
              </w:rPr>
              <w:t>元支付调整费，</w:t>
            </w:r>
            <w:r>
              <w:rPr>
                <w:sz w:val="21"/>
              </w:rPr>
              <w:t>500万元以上的统一按5000元支付调整费；需要对已审定的报告按最新信息发布价和新定额进行重新调整的，1000万元以下（含1000万元）的项目按50</w:t>
            </w:r>
            <w:r>
              <w:rPr>
                <w:sz w:val="19"/>
              </w:rPr>
              <w:t xml:space="preserve"> </w:t>
            </w:r>
            <w:r>
              <w:rPr>
                <w:sz w:val="21"/>
              </w:rPr>
              <w:t>%支付服务费用，1000万元～5000万元（含5000万元）的项目按40</w:t>
            </w:r>
            <w:r>
              <w:rPr>
                <w:sz w:val="19"/>
              </w:rPr>
              <w:t xml:space="preserve"> </w:t>
            </w:r>
            <w:r>
              <w:rPr>
                <w:sz w:val="21"/>
              </w:rPr>
              <w:t>%支付服务费用，5000万元～1亿元（含1亿元）的项目按30</w:t>
            </w:r>
            <w:r>
              <w:rPr>
                <w:sz w:val="19"/>
              </w:rPr>
              <w:t xml:space="preserve"> </w:t>
            </w:r>
            <w:r>
              <w:rPr>
                <w:sz w:val="21"/>
              </w:rPr>
              <w:t>%支付服务费用，1亿元以上的项目按20</w:t>
            </w:r>
            <w:r>
              <w:rPr>
                <w:sz w:val="19"/>
              </w:rPr>
              <w:t xml:space="preserve"> </w:t>
            </w:r>
            <w:r>
              <w:rPr>
                <w:sz w:val="21"/>
              </w:rPr>
              <w:t>%支付服务费用。</w:t>
            </w:r>
          </w:p>
          <w:p>
            <w:pPr>
              <w:pStyle w:val="null3"/>
              <w:jc w:val="left"/>
            </w:pPr>
            <w:r>
              <w:rPr>
                <w:sz w:val="21"/>
                <w:b/>
              </w:rPr>
              <w:t>（</w:t>
            </w:r>
            <w:r>
              <w:rPr>
                <w:sz w:val="21"/>
                <w:b/>
              </w:rPr>
              <w:t>6）已委托编审（结算）但要求退件的项目按以下标准支付服务费用：</w:t>
            </w:r>
          </w:p>
          <w:p>
            <w:pPr>
              <w:pStyle w:val="null3"/>
              <w:ind w:firstLine="420"/>
              <w:jc w:val="left"/>
            </w:pPr>
            <w:r>
              <w:rPr>
                <w:sz w:val="21"/>
              </w:rPr>
              <w:t>1）未出具初稿的，不支付服务费用。</w:t>
            </w:r>
          </w:p>
          <w:p>
            <w:pPr>
              <w:pStyle w:val="null3"/>
              <w:ind w:firstLine="420"/>
              <w:jc w:val="left"/>
            </w:pPr>
            <w:r>
              <w:rPr>
                <w:sz w:val="21"/>
              </w:rPr>
              <w:t>2）已出具初稿的，建议由施工单位支付服务费用，具体费用由施工单位与</w:t>
            </w:r>
            <w:r>
              <w:rPr>
                <w:sz w:val="21"/>
              </w:rPr>
              <w:t>乙方</w:t>
            </w:r>
            <w:r>
              <w:rPr>
                <w:sz w:val="21"/>
              </w:rPr>
              <w:t>双方协商决定。</w:t>
            </w:r>
          </w:p>
          <w:p>
            <w:pPr>
              <w:pStyle w:val="null3"/>
              <w:jc w:val="left"/>
            </w:pPr>
            <w:r>
              <w:rPr>
                <w:sz w:val="21"/>
                <w:b/>
              </w:rPr>
              <w:t>注：</w:t>
            </w:r>
          </w:p>
          <w:p>
            <w:pPr>
              <w:pStyle w:val="null3"/>
              <w:jc w:val="left"/>
            </w:pPr>
            <w:r>
              <w:rPr>
                <w:sz w:val="21"/>
              </w:rPr>
              <w:t>1.</w:t>
            </w:r>
            <w:r>
              <w:rPr>
                <w:sz w:val="21"/>
              </w:rPr>
              <w:t>具体工程项目施工单位在项目结算时不得高估冒算，在结算项目中，若核减率低于</w:t>
            </w:r>
            <w:r>
              <w:rPr>
                <w:sz w:val="21"/>
              </w:rPr>
              <w:t>10 %的，咨询服务费由实施单位支付；若核减率高于10 %（含10 %）的，咨询服务费由具体工程项目施工单位支付，并且具体工程项目施工单位须支付完造价咨询服务费后才能申请办理剩余工程款的支付。</w:t>
            </w:r>
          </w:p>
          <w:p>
            <w:pPr>
              <w:pStyle w:val="null3"/>
              <w:jc w:val="left"/>
            </w:pPr>
            <w:r>
              <w:rPr>
                <w:sz w:val="21"/>
              </w:rPr>
              <w:t>2.</w:t>
            </w:r>
            <w:r>
              <w:rPr>
                <w:sz w:val="21"/>
              </w:rPr>
              <w:t>附件一</w:t>
            </w:r>
            <w:r>
              <w:rPr>
                <w:sz w:val="21"/>
              </w:rPr>
              <w:t>《佛山市南海区桂城街道工程造价咨询服务收费标准表》和《</w:t>
            </w:r>
            <w:r>
              <w:rPr>
                <w:sz w:val="21"/>
              </w:rPr>
              <w:t>基建竣工财务决算咨询服务计费标准</w:t>
            </w:r>
            <w:r>
              <w:rPr>
                <w:sz w:val="21"/>
              </w:rPr>
              <w:t>》</w:t>
            </w:r>
            <w:r>
              <w:rPr>
                <w:sz w:val="21"/>
              </w:rPr>
              <w:t>详见第</w:t>
            </w:r>
            <w:r>
              <w:rPr>
                <w:sz w:val="21"/>
              </w:rPr>
              <w:t xml:space="preserve">   </w:t>
            </w:r>
            <w:r>
              <w:rPr>
                <w:sz w:val="21"/>
              </w:rPr>
              <w:t>页，如服务期内该标准更新，</w:t>
            </w:r>
            <w:r>
              <w:rPr>
                <w:sz w:val="21"/>
              </w:rPr>
              <w:t>乙方</w:t>
            </w:r>
            <w:r>
              <w:rPr>
                <w:sz w:val="21"/>
              </w:rPr>
              <w:t>无条件按更新后的标准执行。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9.</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服务期结束前，乙方营业执照住所地在佛山市以外但在佛山市内设有分支机构的，应由分支机构开票收款，乙方应在合同中注明收款方为位于佛山市内的分支机构，并注明分支机构的收款账号。已签订合同后才设立佛山市内分支机构的，应当签订补充协议更改收款方。（营业执照住所地以工商注册的营业执照所标示的为准）</w:t>
            </w:r>
          </w:p>
          <w:p>
            <w:pPr>
              <w:pStyle w:val="null3"/>
              <w:jc w:val="left"/>
            </w:pPr>
            <w:r>
              <w:rPr>
                <w:sz w:val="21"/>
              </w:rPr>
              <w:t>（</w:t>
            </w:r>
            <w:r>
              <w:rPr>
                <w:sz w:val="21"/>
              </w:rPr>
              <w:t>2）</w:t>
            </w:r>
            <w:r>
              <w:rPr>
                <w:sz w:val="21"/>
              </w:rPr>
              <w:t>如甲方在本合同服务期内进行自身管理制度更新的，则乙方须无条件</w:t>
            </w:r>
            <w:r>
              <w:rPr>
                <w:sz w:val="21"/>
              </w:rPr>
              <w:t>配合甲方以最新管理制度履行本合同</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10.</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造价咨询服务中介机构工作时限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940"/>
              <w:gridCol w:w="945"/>
              <w:gridCol w:w="1125"/>
              <w:gridCol w:w="885"/>
            </w:tblGrid>
            <w:tr>
              <w:tc>
                <w:tcPr>
                  <w:tcW w:type="dxa" w:w="294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2955"/>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940"/>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w:t>
                  </w:r>
                  <w:r>
                    <w:rPr>
                      <w:sz w:val="21"/>
                      <w:b/>
                    </w:rPr>
                    <w:t>决算</w:t>
                  </w:r>
                  <w:r>
                    <w:rPr>
                      <w:sz w:val="21"/>
                      <w:b/>
                    </w:rPr>
                    <w:t>）</w:t>
                  </w:r>
                </w:p>
              </w:tc>
              <w:tc>
                <w:tcPr>
                  <w:tcW w:type="dxa" w:w="2955"/>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940"/>
                  <w:vMerge/>
                  <w:tcBorders>
                    <w:top w:val="none" w:color="000000" w:sz="4"/>
                    <w:left w:val="single" w:color="000000" w:sz="4"/>
                    <w:bottom w:val="single" w:color="000000" w:sz="4"/>
                    <w:right w:val="single" w:color="000000" w:sz="4"/>
                  </w:tcBorders>
                </w:tcPr>
                <w:p/>
              </w:tc>
              <w:tc>
                <w:tcPr>
                  <w:tcW w:type="dxa" w:w="945"/>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12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88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pPr>
            <w:r>
              <w:rPr>
                <w:sz w:val="21"/>
                <w:b/>
              </w:rPr>
              <w:t>（</w:t>
            </w: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jc w:val="left"/>
            </w:pPr>
            <w:r>
              <w:rPr>
                <w:sz w:val="21"/>
                <w:b/>
              </w:rPr>
              <w:t>（</w:t>
            </w: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管理和考核制度</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b/>
              </w:rPr>
              <w:t>1）考核工具与基本形式</w:t>
            </w:r>
          </w:p>
          <w:p>
            <w:pPr>
              <w:pStyle w:val="null3"/>
              <w:ind w:firstLine="420"/>
            </w:pPr>
            <w:r>
              <w:rPr>
                <w:sz w:val="21"/>
              </w:rPr>
              <w:t>1）</w:t>
            </w:r>
            <w:r>
              <w:rPr>
                <w:sz w:val="21"/>
              </w:rPr>
              <w:t>为提高</w:t>
            </w:r>
            <w:r>
              <w:rPr>
                <w:sz w:val="21"/>
              </w:rPr>
              <w:t>中介机构</w:t>
            </w:r>
            <w:r>
              <w:rPr>
                <w:sz w:val="21"/>
              </w:rPr>
              <w:t>的编审水平和工作时效性，营造良好的竞争氛围，</w:t>
            </w:r>
            <w:r>
              <w:rPr>
                <w:sz w:val="21"/>
              </w:rPr>
              <w:t>甲方</w:t>
            </w:r>
            <w:r>
              <w:rPr>
                <w:sz w:val="21"/>
              </w:rPr>
              <w:t>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合同下述的执行相应处罚和奖励。</w:t>
            </w:r>
          </w:p>
          <w:p>
            <w:pPr>
              <w:pStyle w:val="null3"/>
            </w:pPr>
            <w:r>
              <w:rPr>
                <w:sz w:val="21"/>
                <w:b/>
              </w:rPr>
              <w:t>（</w:t>
            </w:r>
            <w:r>
              <w:rPr>
                <w:sz w:val="21"/>
                <w:b/>
              </w:rPr>
              <w:t>2</w:t>
            </w:r>
            <w:r>
              <w:rPr>
                <w:sz w:val="21"/>
                <w:b/>
              </w:rPr>
              <w:t>）</w:t>
            </w:r>
            <w:r>
              <w:rPr>
                <w:sz w:val="21"/>
                <w:b/>
              </w:rPr>
              <w:t>考核内容及评定标准</w:t>
            </w:r>
            <w:r>
              <w:rPr>
                <w:sz w:val="21"/>
                <w:b/>
              </w:rPr>
              <w:t>：</w:t>
            </w:r>
          </w:p>
          <w:p>
            <w:pPr>
              <w:pStyle w:val="null3"/>
              <w:ind w:firstLine="420"/>
            </w:pP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 xml:space="preserve">① </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② 错、漏项值P是指在预算编审的图纸和招标图纸一致的情况下，因为中介机构主观原因造成的具体某一条清单项目的金额与实际金额的差异值。</w:t>
            </w:r>
          </w:p>
          <w:p>
            <w:pPr>
              <w:pStyle w:val="null3"/>
            </w:pPr>
            <w:r>
              <w:rPr>
                <w:sz w:val="21"/>
                <w:b/>
              </w:rPr>
              <w:t>（</w:t>
            </w: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1</w:t>
            </w:r>
            <w:r>
              <w:rPr>
                <w:sz w:val="21"/>
                <w:b/>
              </w:rPr>
              <w:t>）考核</w:t>
            </w:r>
            <w:r>
              <w:rPr>
                <w:sz w:val="21"/>
                <w:b/>
              </w:rPr>
              <w:t>处罚</w:t>
            </w:r>
          </w:p>
          <w:p>
            <w:pPr>
              <w:pStyle w:val="null3"/>
              <w:ind w:firstLine="420"/>
            </w:pPr>
            <w:r>
              <w:rPr>
                <w:sz w:val="21"/>
              </w:rPr>
              <w:t>根据细则及合同约定的有关条款，对</w:t>
            </w:r>
            <w:r>
              <w:rPr>
                <w:sz w:val="21"/>
              </w:rPr>
              <w:t>中介机构</w:t>
            </w:r>
            <w:r>
              <w:rPr>
                <w:sz w:val="21"/>
              </w:rPr>
              <w:t>出现编审质量问题、编审超时、违反程序、泄密、弄虚作假、玩忽职守、徇私舞弊等违规违纪行为的，审价部门有权对违约</w:t>
            </w:r>
            <w:r>
              <w:rPr>
                <w:sz w:val="21"/>
              </w:rPr>
              <w:t>中介机构</w:t>
            </w:r>
            <w:r>
              <w:rPr>
                <w:sz w:val="21"/>
              </w:rPr>
              <w:t>按委托协议进行警告、扣减委托服务费、解除合同等处罚，并对其所造成的经济损失和法律纠纷依法追究经济和法律责任。</w:t>
            </w:r>
          </w:p>
          <w:p>
            <w:pPr>
              <w:pStyle w:val="null3"/>
              <w:ind w:firstLine="422"/>
            </w:pPr>
            <w:r>
              <w:rPr>
                <w:sz w:val="21"/>
                <w:b/>
              </w:rPr>
              <w:t>① 对编审质量问题的处罚：</w:t>
            </w:r>
          </w:p>
          <w:p>
            <w:pPr>
              <w:pStyle w:val="null3"/>
              <w:jc w:val="left"/>
            </w:pPr>
            <w:r>
              <w:rPr>
                <w:sz w:val="21"/>
                <w:b/>
              </w:rPr>
              <w:t>A.对非补充资料、设计变更等客观原因影响，因中介机构自身失误引起的编审偏差的处罚，详见下表：</w:t>
            </w:r>
          </w:p>
          <w:tbl>
            <w:tblPr>
              <w:tblInd w:type="dxa" w:w="180"/>
              <w:tblBorders>
                <w:top w:val="none" w:color="000000" w:sz="4"/>
                <w:left w:val="none" w:color="000000" w:sz="4"/>
                <w:bottom w:val="none" w:color="000000" w:sz="4"/>
                <w:right w:val="none" w:color="000000" w:sz="4"/>
                <w:insideH w:val="none"/>
                <w:insideV w:val="none"/>
              </w:tblBorders>
            </w:tblPr>
            <w:tblGrid>
              <w:gridCol w:w="1249"/>
              <w:gridCol w:w="2028"/>
              <w:gridCol w:w="2674"/>
            </w:tblGrid>
            <w:tr>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档次</w:t>
                  </w:r>
                </w:p>
              </w:tc>
              <w:tc>
                <w:tcPr>
                  <w:tcW w:type="dxa" w:w="2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a.a </w:t>
            </w:r>
            <w:r>
              <w:rPr>
                <w:sz w:val="21"/>
              </w:rPr>
              <w:t>定案金额</w:t>
            </w:r>
            <w:r>
              <w:rPr>
                <w:sz w:val="21"/>
              </w:rPr>
              <w:t>1000万元以下工程建设项目偏差率的考核针对预算编制中介机构和结算审核中介机构。</w:t>
            </w:r>
          </w:p>
          <w:p>
            <w:pPr>
              <w:pStyle w:val="null3"/>
              <w:ind w:firstLine="420"/>
            </w:pPr>
            <w:r>
              <w:rPr>
                <w:sz w:val="21"/>
              </w:rPr>
              <w:t>a.b 预算编制或结算审核中介机构出现相应档次</w:t>
            </w:r>
            <w:r>
              <w:rPr>
                <w:sz w:val="21"/>
              </w:rPr>
              <w:t>i</w:t>
            </w:r>
            <w:r>
              <w:rPr>
                <w:sz w:val="21"/>
              </w:rPr>
              <w:t>1值偏差后，处罚扣减该项服务费的相应比例。</w:t>
            </w:r>
          </w:p>
          <w:p>
            <w:pPr>
              <w:pStyle w:val="null3"/>
              <w:ind w:firstLine="420"/>
            </w:pPr>
            <w:r>
              <w:rPr>
                <w:sz w:val="21"/>
              </w:rPr>
              <w:t>a.c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b.a 定案金额1000万元（含）以上工程建设项目偏差率的考核针对预算编制中介机构和结算初审中介机构。</w:t>
            </w:r>
          </w:p>
          <w:p>
            <w:pPr>
              <w:pStyle w:val="null3"/>
              <w:ind w:firstLine="420"/>
            </w:pPr>
            <w:r>
              <w:rPr>
                <w:sz w:val="21"/>
              </w:rPr>
              <w:t>b.b 预算编制（结算初审）中介机构出现相应档次</w:t>
            </w:r>
            <w:r>
              <w:rPr>
                <w:sz w:val="21"/>
              </w:rPr>
              <w:t>i</w:t>
            </w:r>
            <w:r>
              <w:rPr>
                <w:sz w:val="21"/>
              </w:rPr>
              <w:t>2值偏差后，处罚扣减该项服务费的相应比例。</w:t>
            </w:r>
          </w:p>
          <w:p>
            <w:pPr>
              <w:pStyle w:val="null3"/>
              <w:ind w:firstLine="420"/>
            </w:pPr>
            <w:r>
              <w:rPr>
                <w:sz w:val="21"/>
              </w:rPr>
              <w:t>b.c 该项服务费的中介机构实收金额按处罚扣减后的实际金额开具服务费发票，并经审价部门审核后提交给各实施单位。</w:t>
            </w:r>
          </w:p>
          <w:p>
            <w:pPr>
              <w:pStyle w:val="null3"/>
              <w:jc w:val="left"/>
            </w:pPr>
            <w:r>
              <w:rPr>
                <w:sz w:val="21"/>
                <w:b/>
              </w:rPr>
              <w:t>B.对于在施工过程中和（或）结算审核过程中发现的预算和工程量清单的错项、漏项，且偏差率i＞±5%时，视错项、漏项值P的额度实施处罚，详见下表：</w:t>
            </w:r>
          </w:p>
          <w:tbl>
            <w:tblPr>
              <w:tblInd w:type="dxa" w:w="135"/>
              <w:tblBorders>
                <w:top w:val="none" w:color="000000" w:sz="4"/>
                <w:left w:val="none" w:color="000000" w:sz="4"/>
                <w:bottom w:val="none" w:color="000000" w:sz="4"/>
                <w:right w:val="none" w:color="000000" w:sz="4"/>
                <w:insideH w:val="none"/>
                <w:insideV w:val="none"/>
              </w:tblBorders>
            </w:tblPr>
            <w:tblGrid>
              <w:gridCol w:w="1161"/>
              <w:gridCol w:w="2539"/>
              <w:gridCol w:w="2252"/>
            </w:tblGrid>
            <w:tr>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档次</w:t>
                  </w:r>
                </w:p>
              </w:tc>
              <w:tc>
                <w:tcPr>
                  <w:tcW w:type="dxa" w:w="2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偏差值</w:t>
                  </w:r>
                  <w:r>
                    <w:rPr>
                      <w:sz w:val="21"/>
                      <w:b/>
                    </w:rPr>
                    <w:t>P</w:t>
                  </w:r>
                </w:p>
              </w:tc>
              <w:tc>
                <w:tcPr>
                  <w:tcW w:type="dxa" w:w="2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w:t>
                  </w:r>
                  <w:r>
                    <w:rPr>
                      <w:sz w:val="21"/>
                    </w:rPr>
                    <w:t>≤10万元（含）</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10万元＜</w:t>
                  </w:r>
                  <w:r>
                    <w:rPr>
                      <w:sz w:val="21"/>
                    </w:rPr>
                    <w:t>P</w:t>
                  </w:r>
                  <w:r>
                    <w:rPr>
                      <w:sz w:val="21"/>
                    </w:rPr>
                    <w:t>≤50万元（含）</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50万元＜</w:t>
                  </w:r>
                  <w:r>
                    <w:rPr>
                      <w:sz w:val="21"/>
                    </w:rPr>
                    <w:t>P</w:t>
                  </w:r>
                  <w:r>
                    <w:rPr>
                      <w:sz w:val="21"/>
                    </w:rPr>
                    <w:t>≤100万元（含）</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w:t>
                  </w:r>
                  <w:r>
                    <w:rPr>
                      <w:sz w:val="21"/>
                    </w:rPr>
                    <w:t>＞</w:t>
                  </w:r>
                  <w:r>
                    <w:rPr>
                      <w:sz w:val="21"/>
                    </w:rPr>
                    <w:t>100万元</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② 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③ 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pPr>
            <w:r>
              <w:rPr>
                <w:sz w:val="21"/>
                <w:b/>
              </w:rPr>
              <w:t>（</w:t>
            </w:r>
            <w:r>
              <w:rPr>
                <w:sz w:val="21"/>
                <w:b/>
              </w:rPr>
              <w:t>4）对</w:t>
            </w:r>
            <w:r>
              <w:rPr>
                <w:sz w:val="21"/>
                <w:b/>
              </w:rPr>
              <w:t>其他问题的处罚：</w:t>
            </w:r>
          </w:p>
          <w:p>
            <w:pPr>
              <w:pStyle w:val="null3"/>
              <w:ind w:firstLine="420"/>
            </w:pP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w:t>
            </w:r>
            <w:r>
              <w:rPr>
                <w:sz w:val="21"/>
              </w:rPr>
              <w:t>甲方</w:t>
            </w:r>
            <w:r>
              <w:rPr>
                <w:sz w:val="21"/>
              </w:rPr>
              <w:t>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2</w:t>
            </w:r>
            <w:r>
              <w:rPr>
                <w:sz w:val="21"/>
              </w:rPr>
              <w:t>）</w:t>
            </w:r>
            <w:r>
              <w:rPr>
                <w:sz w:val="21"/>
              </w:rPr>
              <w:t>实行廉政建设一票否决制。委托服务期间，</w:t>
            </w:r>
            <w:r>
              <w:rPr>
                <w:sz w:val="21"/>
              </w:rPr>
              <w:t>甲方</w:t>
            </w:r>
            <w:r>
              <w:rPr>
                <w:sz w:val="21"/>
              </w:rPr>
              <w:t>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w:t>
            </w:r>
            <w:r>
              <w:rPr>
                <w:sz w:val="21"/>
              </w:rPr>
              <w:t>甲方</w:t>
            </w:r>
            <w:r>
              <w:rPr>
                <w:sz w:val="21"/>
              </w:rPr>
              <w:t>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3</w:t>
            </w:r>
            <w:r>
              <w:rPr>
                <w:sz w:val="21"/>
              </w:rPr>
              <w:t>）</w:t>
            </w:r>
            <w:r>
              <w:rPr>
                <w:sz w:val="21"/>
              </w:rPr>
              <w:t>对拒绝接受</w:t>
            </w:r>
            <w:r>
              <w:rPr>
                <w:sz w:val="21"/>
              </w:rPr>
              <w:t>甲方</w:t>
            </w:r>
            <w:r>
              <w:rPr>
                <w:sz w:val="21"/>
              </w:rPr>
              <w:t>监督检查和管理的</w:t>
            </w:r>
            <w:r>
              <w:rPr>
                <w:sz w:val="21"/>
              </w:rPr>
              <w:t>中介机构</w:t>
            </w:r>
            <w:r>
              <w:rPr>
                <w:sz w:val="21"/>
              </w:rPr>
              <w:t>，</w:t>
            </w:r>
            <w:r>
              <w:rPr>
                <w:sz w:val="21"/>
              </w:rPr>
              <w:t>甲方</w:t>
            </w:r>
            <w:r>
              <w:rPr>
                <w:sz w:val="21"/>
              </w:rPr>
              <w:t>有权</w:t>
            </w:r>
            <w:r>
              <w:rPr>
                <w:sz w:val="21"/>
              </w:rPr>
              <w:t>终止</w:t>
            </w:r>
            <w:r>
              <w:rPr>
                <w:sz w:val="21"/>
              </w:rPr>
              <w:t>与其的服务合同关系。</w:t>
            </w:r>
          </w:p>
          <w:p>
            <w:pPr>
              <w:pStyle w:val="null3"/>
              <w:ind w:firstLine="420"/>
            </w:pPr>
            <w:r>
              <w:rPr>
                <w:sz w:val="21"/>
              </w:rPr>
              <w:t>4</w:t>
            </w:r>
            <w:r>
              <w:rPr>
                <w:sz w:val="21"/>
              </w:rPr>
              <w:t>）</w:t>
            </w:r>
            <w:r>
              <w:rPr>
                <w:sz w:val="21"/>
              </w:rPr>
              <w:t>中介机构</w:t>
            </w:r>
            <w:r>
              <w:rPr>
                <w:sz w:val="21"/>
              </w:rPr>
              <w:t>必须独立完成</w:t>
            </w:r>
            <w:r>
              <w:rPr>
                <w:sz w:val="21"/>
              </w:rPr>
              <w:t>甲方</w:t>
            </w:r>
            <w:r>
              <w:rPr>
                <w:sz w:val="21"/>
              </w:rPr>
              <w:t>委托的</w:t>
            </w:r>
            <w:r>
              <w:rPr>
                <w:sz w:val="21"/>
              </w:rPr>
              <w:t>咨询服务</w:t>
            </w:r>
            <w:r>
              <w:rPr>
                <w:sz w:val="21"/>
              </w:rPr>
              <w:t>任务，不得将</w:t>
            </w:r>
            <w:r>
              <w:rPr>
                <w:sz w:val="21"/>
              </w:rPr>
              <w:t>咨询服务</w:t>
            </w:r>
            <w:r>
              <w:rPr>
                <w:sz w:val="21"/>
              </w:rPr>
              <w:t>业务转让给第三方实施。</w:t>
            </w:r>
            <w:r>
              <w:rPr>
                <w:sz w:val="21"/>
              </w:rPr>
              <w:t>甲方</w:t>
            </w:r>
            <w:r>
              <w:rPr>
                <w:sz w:val="21"/>
              </w:rPr>
              <w:t>若发现</w:t>
            </w:r>
            <w:r>
              <w:rPr>
                <w:sz w:val="21"/>
              </w:rPr>
              <w:t>中介机构</w:t>
            </w:r>
            <w:r>
              <w:rPr>
                <w:sz w:val="21"/>
              </w:rPr>
              <w:t>将</w:t>
            </w:r>
            <w:r>
              <w:rPr>
                <w:sz w:val="21"/>
              </w:rPr>
              <w:t>甲方</w:t>
            </w:r>
            <w:r>
              <w:rPr>
                <w:sz w:val="21"/>
              </w:rPr>
              <w:t>委托的</w:t>
            </w:r>
            <w:r>
              <w:rPr>
                <w:sz w:val="21"/>
              </w:rPr>
              <w:t>咨询服务</w:t>
            </w:r>
            <w:r>
              <w:rPr>
                <w:sz w:val="21"/>
              </w:rPr>
              <w:t>业务转让给第三方实施的，一经证实，</w:t>
            </w:r>
            <w:r>
              <w:rPr>
                <w:sz w:val="21"/>
              </w:rPr>
              <w:t>甲方</w:t>
            </w:r>
            <w:r>
              <w:rPr>
                <w:sz w:val="21"/>
              </w:rPr>
              <w:t>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w:t>
            </w:r>
            <w:r>
              <w:rPr>
                <w:sz w:val="21"/>
              </w:rPr>
              <w:t>甲方</w:t>
            </w:r>
            <w:r>
              <w:rPr>
                <w:sz w:val="21"/>
              </w:rPr>
              <w:t>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ind w:firstLine="420"/>
              <w:jc w:val="left"/>
            </w:pPr>
            <w:r>
              <w:rPr>
                <w:sz w:val="21"/>
              </w:rPr>
              <w:t>6</w:t>
            </w:r>
            <w:r>
              <w:rPr>
                <w:sz w:val="21"/>
              </w:rPr>
              <w:t>）</w:t>
            </w:r>
            <w:r>
              <w:rPr>
                <w:sz w:val="21"/>
              </w:rPr>
              <w:t>对</w:t>
            </w:r>
            <w:r>
              <w:rPr>
                <w:sz w:val="21"/>
              </w:rPr>
              <w:t>中介机构</w:t>
            </w:r>
            <w:r>
              <w:rPr>
                <w:sz w:val="21"/>
              </w:rPr>
              <w:t>出现的其他严重违法违规行为，</w:t>
            </w:r>
            <w:r>
              <w:rPr>
                <w:sz w:val="21"/>
              </w:rPr>
              <w:t>甲方</w:t>
            </w:r>
            <w:r>
              <w:rPr>
                <w:sz w:val="21"/>
              </w:rPr>
              <w:t>有权终止该</w:t>
            </w:r>
            <w:r>
              <w:rPr>
                <w:sz w:val="21"/>
              </w:rPr>
              <w:t>中介机构</w:t>
            </w:r>
            <w:r>
              <w:rPr>
                <w:sz w:val="21"/>
              </w:rPr>
              <w:t>的相应的</w:t>
            </w:r>
            <w:r>
              <w:rPr>
                <w:sz w:val="21"/>
              </w:rPr>
              <w:t>咨询服务</w:t>
            </w:r>
            <w:r>
              <w:rPr>
                <w:sz w:val="21"/>
              </w:rPr>
              <w:t>工作，追究其相关的法律和经济责任，所造成的一切损失由其负责。</w:t>
            </w:r>
          </w:p>
        </w:tc>
      </w:tr>
    </w:tbl>
    <w:p>
      <w:pPr>
        <w:pStyle w:val="null3"/>
      </w:pPr>
      <w:r>
        <w:rPr>
          <w:sz w:val="24"/>
          <w:b/>
        </w:rPr>
        <w:t>四、</w:t>
      </w:r>
      <w:r>
        <w:rPr>
          <w:sz w:val="24"/>
          <w:b/>
        </w:rPr>
        <w:t>服务对照执行标准：</w:t>
      </w:r>
    </w:p>
    <w:p>
      <w:pPr>
        <w:pStyle w:val="null3"/>
      </w:pPr>
      <w:r>
        <w:rPr>
          <w:sz w:val="24"/>
          <w:b/>
        </w:rPr>
        <w:t>1.</w:t>
      </w:r>
      <w:r>
        <w:rPr>
          <w:sz w:val="24"/>
        </w:rPr>
        <w:t>符合采购文件和响应承诺中各方共同认可的合理要求；</w:t>
      </w:r>
    </w:p>
    <w:p>
      <w:pPr>
        <w:pStyle w:val="null3"/>
      </w:pPr>
      <w:r>
        <w:rPr>
          <w:sz w:val="24"/>
          <w:b/>
        </w:rPr>
        <w:t>2.</w:t>
      </w:r>
      <w:r>
        <w:rPr>
          <w:sz w:val="24"/>
        </w:rPr>
        <w:t>实际验收要求以桂城街道财政的审价考核制度为准。</w:t>
      </w:r>
    </w:p>
    <w:p>
      <w:pPr>
        <w:pStyle w:val="null3"/>
      </w:pPr>
      <w:r>
        <w:rPr>
          <w:sz w:val="24"/>
          <w:b/>
        </w:rPr>
        <w:t>五、</w:t>
      </w:r>
      <w:r>
        <w:rPr>
          <w:sz w:val="24"/>
          <w:b/>
        </w:rPr>
        <w:t>投诉跟踪服务要求：</w:t>
      </w:r>
    </w:p>
    <w:p>
      <w:pPr>
        <w:pStyle w:val="null3"/>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4"/>
          <w:b/>
        </w:rPr>
        <w:t>2.</w:t>
      </w:r>
      <w:r>
        <w:rPr>
          <w:sz w:val="24"/>
        </w:rPr>
        <w:t>服务期内，甲方有权按本项目的管理要求对乙方进行不定期抽查检查，若对不合格的</w:t>
      </w:r>
      <w:r>
        <w:rPr>
          <w:sz w:val="24"/>
        </w:rPr>
        <w:t>造价咨询服务</w:t>
      </w:r>
      <w:r>
        <w:rPr>
          <w:sz w:val="24"/>
        </w:rPr>
        <w:t>提出警告后，仍未得到有效解决时，甲方有权终止</w:t>
      </w:r>
      <w:r>
        <w:rPr>
          <w:sz w:val="24"/>
        </w:rPr>
        <w:t>服务合同</w:t>
      </w:r>
      <w:r>
        <w:rPr>
          <w:sz w:val="24"/>
        </w:rPr>
        <w:t>。</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w:t>
      </w:r>
      <w:r>
        <w:rPr>
          <w:sz w:val="24"/>
          <w:b/>
        </w:rPr>
        <w:t>验收要求：</w:t>
      </w:r>
    </w:p>
    <w:p>
      <w:pPr>
        <w:pStyle w:val="null3"/>
      </w:pPr>
      <w:r>
        <w:rPr>
          <w:sz w:val="24"/>
          <w:b/>
          <w:u w:val="single"/>
        </w:rPr>
        <w:t>1.</w:t>
      </w:r>
      <w:r>
        <w:rPr>
          <w:sz w:val="24"/>
          <w:u w:val="single"/>
        </w:rPr>
        <w:t>验收要求：</w:t>
      </w:r>
      <w:r>
        <w:rPr>
          <w:sz w:val="24"/>
          <w:u w:val="single"/>
        </w:rPr>
        <w:t>乙方</w:t>
      </w:r>
      <w:r>
        <w:rPr>
          <w:sz w:val="24"/>
          <w:u w:val="single"/>
        </w:rPr>
        <w:t>须为验收提供必需的一切条件及相关费用。</w:t>
      </w:r>
    </w:p>
    <w:p>
      <w:pPr>
        <w:pStyle w:val="null3"/>
      </w:pPr>
      <w:r>
        <w:rPr>
          <w:sz w:val="24"/>
          <w:b/>
          <w:u w:val="single"/>
        </w:rPr>
        <w:t>2.</w:t>
      </w:r>
      <w:r>
        <w:rPr>
          <w:sz w:val="24"/>
          <w:u w:val="single"/>
        </w:rPr>
        <w:t>项目验收依次序对照执行标准：符合招标文件和投标承诺中各方共同认可的各项要求</w:t>
      </w:r>
      <w:r>
        <w:rPr>
          <w:sz w:val="24"/>
          <w:u w:val="single"/>
        </w:rPr>
        <w:t>。</w:t>
      </w:r>
    </w:p>
    <w:p>
      <w:pPr>
        <w:pStyle w:val="null3"/>
      </w:pPr>
      <w:r>
        <w:rPr>
          <w:sz w:val="24"/>
          <w:b/>
          <w:u w:val="single"/>
        </w:rPr>
        <w:t>3.</w:t>
      </w:r>
      <w:r>
        <w:rPr>
          <w:sz w:val="24"/>
          <w:u w:val="single"/>
        </w:rPr>
        <w:t>实际验收要求以桂城街道财政的审价</w:t>
      </w:r>
      <w:r>
        <w:rPr>
          <w:sz w:val="24"/>
          <w:u w:val="single"/>
        </w:rPr>
        <w:t>考核</w:t>
      </w:r>
      <w:r>
        <w:rPr>
          <w:sz w:val="24"/>
          <w:u w:val="single"/>
        </w:rPr>
        <w:t>制度为准。</w:t>
      </w:r>
    </w:p>
    <w:p>
      <w:pPr>
        <w:pStyle w:val="null3"/>
      </w:pPr>
      <w:r>
        <w:rPr>
          <w:sz w:val="24"/>
          <w:b/>
        </w:rPr>
        <w:t>七、</w:t>
      </w:r>
      <w:r>
        <w:rPr>
          <w:sz w:val="24"/>
          <w:b/>
        </w:rPr>
        <w:t>知识产权和保密要求：</w:t>
      </w:r>
    </w:p>
    <w:p>
      <w:pPr>
        <w:pStyle w:val="null3"/>
        <w:ind w:firstLine="480"/>
      </w:pPr>
      <w:r>
        <w:rPr>
          <w:sz w:val="24"/>
          <w:u w:val="single"/>
        </w:rPr>
        <w:t>1.</w:t>
      </w:r>
      <w:r>
        <w:rPr>
          <w:sz w:val="24"/>
          <w:u w:val="single"/>
        </w:rPr>
        <w:t>乙方</w:t>
      </w:r>
      <w:r>
        <w:rPr>
          <w:sz w:val="24"/>
          <w:u w:val="single"/>
        </w:rPr>
        <w:t>应保证履行本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w:t>
      </w:r>
      <w:r>
        <w:rPr>
          <w:sz w:val="24"/>
          <w:u w:val="single"/>
        </w:rPr>
        <w:t>乙方</w:t>
      </w:r>
      <w:r>
        <w:rPr>
          <w:sz w:val="24"/>
          <w:u w:val="single"/>
        </w:rPr>
        <w:t>承担，由此而导致项目停工或者造成</w:t>
      </w:r>
      <w:r>
        <w:rPr>
          <w:sz w:val="24"/>
          <w:u w:val="single"/>
        </w:rPr>
        <w:t>甲方</w:t>
      </w:r>
      <w:r>
        <w:rPr>
          <w:sz w:val="24"/>
          <w:u w:val="single"/>
        </w:rPr>
        <w:t>其他损失的，</w:t>
      </w:r>
      <w:r>
        <w:rPr>
          <w:sz w:val="24"/>
          <w:u w:val="single"/>
        </w:rPr>
        <w:t>乙方</w:t>
      </w:r>
      <w:r>
        <w:rPr>
          <w:sz w:val="24"/>
          <w:u w:val="single"/>
        </w:rPr>
        <w:t>按照合同违约责任和赔偿损失中的条款承担相应违约责任。</w:t>
      </w:r>
    </w:p>
    <w:p>
      <w:pPr>
        <w:pStyle w:val="null3"/>
        <w:ind w:firstLine="480"/>
      </w:pPr>
      <w:r>
        <w:rPr>
          <w:sz w:val="24"/>
          <w:u w:val="single"/>
        </w:rPr>
        <w:t>2.项目实施过程中，</w:t>
      </w:r>
      <w:r>
        <w:rPr>
          <w:sz w:val="24"/>
          <w:u w:val="single"/>
        </w:rPr>
        <w:t>乙方</w:t>
      </w:r>
      <w:r>
        <w:rPr>
          <w:sz w:val="24"/>
          <w:u w:val="single"/>
        </w:rPr>
        <w:t>对</w:t>
      </w:r>
      <w:r>
        <w:rPr>
          <w:sz w:val="24"/>
          <w:u w:val="single"/>
        </w:rPr>
        <w:t>甲方</w:t>
      </w:r>
      <w:r>
        <w:rPr>
          <w:sz w:val="24"/>
          <w:u w:val="single"/>
        </w:rPr>
        <w:t>所提供的所有相关资料、数据，未经</w:t>
      </w:r>
      <w:r>
        <w:rPr>
          <w:sz w:val="24"/>
          <w:u w:val="single"/>
        </w:rPr>
        <w:t>甲方</w:t>
      </w:r>
      <w:r>
        <w:rPr>
          <w:sz w:val="24"/>
          <w:u w:val="single"/>
        </w:rPr>
        <w:t>书面同意不得向任何第三人泄露，且保密责任不因合同的终止或解除而失效。</w:t>
      </w:r>
    </w:p>
    <w:p>
      <w:pPr>
        <w:pStyle w:val="null3"/>
        <w:ind w:firstLine="480"/>
      </w:pPr>
      <w:r>
        <w:rPr>
          <w:sz w:val="24"/>
          <w:u w:val="single"/>
        </w:rPr>
        <w:t>3.</w:t>
      </w:r>
      <w:r>
        <w:rPr>
          <w:sz w:val="24"/>
          <w:u w:val="single"/>
        </w:rPr>
        <w:t>乙方</w:t>
      </w:r>
      <w:r>
        <w:rPr>
          <w:sz w:val="24"/>
          <w:u w:val="single"/>
        </w:rPr>
        <w:t>对</w:t>
      </w:r>
      <w:r>
        <w:rPr>
          <w:sz w:val="24"/>
          <w:u w:val="single"/>
        </w:rPr>
        <w:t>甲方</w:t>
      </w:r>
      <w:r>
        <w:rPr>
          <w:sz w:val="24"/>
          <w:u w:val="single"/>
        </w:rPr>
        <w:t>提供的设施、设备、资料等要认真保管，妥善使用，并负有保密责任，不得以任何形式侵害</w:t>
      </w:r>
      <w:r>
        <w:rPr>
          <w:sz w:val="24"/>
          <w:u w:val="single"/>
        </w:rPr>
        <w:t>甲方</w:t>
      </w:r>
      <w:r>
        <w:rPr>
          <w:sz w:val="24"/>
          <w:u w:val="single"/>
        </w:rPr>
        <w:t>的合法权益，否则按有关法律法规处理。</w:t>
      </w:r>
    </w:p>
    <w:p>
      <w:pPr>
        <w:pStyle w:val="null3"/>
        <w:ind w:left="510"/>
      </w:pPr>
      <w:r>
        <w:rPr>
          <w:sz w:val="24"/>
          <w:u w:val="single"/>
        </w:rPr>
        <w:t>4.本条约定长期有效，不受本合同履行期限约束。</w:t>
      </w:r>
    </w:p>
    <w:p>
      <w:pPr>
        <w:pStyle w:val="null3"/>
      </w:pPr>
      <w:r>
        <w:rPr>
          <w:sz w:val="24"/>
          <w:b/>
        </w:rPr>
        <w:t>八、</w:t>
      </w:r>
      <w:r>
        <w:rPr>
          <w:sz w:val="24"/>
          <w:b/>
        </w:rPr>
        <w:t>违约责任：</w:t>
      </w:r>
    </w:p>
    <w:p>
      <w:pPr>
        <w:pStyle w:val="null3"/>
      </w:pPr>
      <w:r>
        <w:rPr>
          <w:sz w:val="24"/>
          <w:b/>
        </w:rPr>
        <w:t>1.</w:t>
      </w:r>
      <w:r>
        <w:rPr>
          <w:sz w:val="24"/>
        </w:rPr>
        <w:t>出现下列情况的，</w:t>
      </w:r>
      <w:r>
        <w:rPr>
          <w:sz w:val="24"/>
        </w:rPr>
        <w:t>甲方</w:t>
      </w:r>
      <w:r>
        <w:rPr>
          <w:sz w:val="24"/>
        </w:rPr>
        <w:t>有权解除</w:t>
      </w:r>
      <w:r>
        <w:rPr>
          <w:sz w:val="24"/>
        </w:rPr>
        <w:t>项目</w:t>
      </w:r>
      <w:r>
        <w:rPr>
          <w:sz w:val="24"/>
        </w:rPr>
        <w:t>合同</w:t>
      </w:r>
      <w:r>
        <w:rPr>
          <w:sz w:val="24"/>
        </w:rPr>
        <w:t>且不向</w:t>
      </w:r>
      <w:r>
        <w:rPr>
          <w:sz w:val="24"/>
        </w:rPr>
        <w:t>乙方作</w:t>
      </w:r>
      <w:r>
        <w:rPr>
          <w:sz w:val="24"/>
        </w:rPr>
        <w:t>任何赔偿或补偿：</w:t>
      </w:r>
    </w:p>
    <w:p>
      <w:pPr>
        <w:pStyle w:val="null3"/>
        <w:ind w:firstLine="480"/>
      </w:pPr>
      <w:r>
        <w:rPr>
          <w:sz w:val="24"/>
        </w:rPr>
        <w:t>（</w:t>
      </w:r>
      <w:r>
        <w:rPr>
          <w:sz w:val="24"/>
        </w:rPr>
        <w:t>1）</w:t>
      </w:r>
      <w:r>
        <w:rPr>
          <w:sz w:val="24"/>
        </w:rPr>
        <w:t>乙方</w:t>
      </w:r>
      <w:r>
        <w:rPr>
          <w:sz w:val="24"/>
        </w:rPr>
        <w:t>自身原因导致不能切实履行合同义务的；</w:t>
      </w:r>
    </w:p>
    <w:p>
      <w:pPr>
        <w:pStyle w:val="null3"/>
        <w:ind w:firstLine="480"/>
      </w:pPr>
      <w:r>
        <w:rPr>
          <w:sz w:val="24"/>
        </w:rPr>
        <w:t>（</w:t>
      </w:r>
      <w:r>
        <w:rPr>
          <w:sz w:val="24"/>
        </w:rPr>
        <w:t>2）</w:t>
      </w:r>
      <w:r>
        <w:rPr>
          <w:sz w:val="24"/>
        </w:rPr>
        <w:t>乙方</w:t>
      </w:r>
      <w:r>
        <w:rPr>
          <w:sz w:val="24"/>
        </w:rPr>
        <w:t>不能实现合同</w:t>
      </w:r>
      <w:r>
        <w:rPr>
          <w:sz w:val="24"/>
        </w:rPr>
        <w:t>约</w:t>
      </w:r>
      <w:r>
        <w:rPr>
          <w:sz w:val="24"/>
        </w:rPr>
        <w:t>定的</w:t>
      </w:r>
      <w:r>
        <w:rPr>
          <w:sz w:val="24"/>
        </w:rPr>
        <w:t>目标和服务质量的；</w:t>
      </w:r>
    </w:p>
    <w:p>
      <w:pPr>
        <w:pStyle w:val="null3"/>
        <w:ind w:firstLine="480"/>
      </w:pPr>
      <w:r>
        <w:rPr>
          <w:sz w:val="24"/>
        </w:rPr>
        <w:t>（</w:t>
      </w:r>
      <w:r>
        <w:rPr>
          <w:sz w:val="24"/>
        </w:rPr>
        <w:t>3）合同期限届满，</w:t>
      </w:r>
      <w:r>
        <w:rPr>
          <w:sz w:val="24"/>
        </w:rPr>
        <w:t>乙方</w:t>
      </w:r>
      <w:r>
        <w:rPr>
          <w:sz w:val="24"/>
        </w:rPr>
        <w:t>故意不履行资料交接的；</w:t>
      </w:r>
    </w:p>
    <w:p>
      <w:pPr>
        <w:pStyle w:val="null3"/>
        <w:ind w:firstLine="480"/>
      </w:pPr>
      <w:r>
        <w:rPr>
          <w:sz w:val="24"/>
        </w:rPr>
        <w:t>（</w:t>
      </w:r>
      <w:r>
        <w:rPr>
          <w:sz w:val="24"/>
        </w:rPr>
        <w:t>4）其它严重违约行为。</w:t>
      </w:r>
    </w:p>
    <w:p>
      <w:pPr>
        <w:pStyle w:val="null3"/>
      </w:pPr>
      <w:r>
        <w:rPr>
          <w:sz w:val="24"/>
          <w:b/>
        </w:rPr>
        <w:t>九、</w:t>
      </w:r>
      <w:r>
        <w:rPr>
          <w:sz w:val="24"/>
          <w:b/>
        </w:rPr>
        <w:t>提出异议的时间和方法：</w:t>
      </w:r>
    </w:p>
    <w:p>
      <w:pPr>
        <w:pStyle w:val="null3"/>
      </w:pPr>
      <w:r>
        <w:rPr>
          <w:sz w:val="24"/>
          <w:b/>
        </w:rPr>
        <w:t>1.</w:t>
      </w:r>
      <w:r>
        <w:rPr>
          <w:sz w:val="24"/>
        </w:rPr>
        <w:t>甲方有异议时，应</w:t>
      </w:r>
      <w:r>
        <w:rPr>
          <w:u w:val="single"/>
        </w:rPr>
        <w:t xml:space="preserve">     </w:t>
      </w:r>
      <w:r>
        <w:rPr>
          <w:sz w:val="24"/>
        </w:rPr>
        <w:t>日历</w:t>
      </w:r>
      <w:r>
        <w:rPr>
          <w:sz w:val="24"/>
        </w:rPr>
        <w:t>天内向乙方提出书面异议。</w:t>
      </w:r>
    </w:p>
    <w:p>
      <w:pPr>
        <w:pStyle w:val="null3"/>
      </w:pPr>
      <w:r>
        <w:rPr>
          <w:sz w:val="24"/>
          <w:b/>
        </w:rPr>
        <w:t>2.</w:t>
      </w:r>
      <w:r>
        <w:rPr>
          <w:sz w:val="24"/>
        </w:rPr>
        <w:t>乙方在接到甲方书面异议后，应在</w:t>
      </w:r>
      <w:r>
        <w:rPr>
          <w:sz w:val="24"/>
        </w:rPr>
        <w:t>3</w:t>
      </w:r>
      <w:r>
        <w:rPr>
          <w:sz w:val="24"/>
        </w:rPr>
        <w:t>日历</w:t>
      </w:r>
      <w:r>
        <w:rPr>
          <w:sz w:val="24"/>
        </w:rPr>
        <w:t>天内负责处理并函复甲方处理情况，否则，即视为默认甲方提出的异议和处理意见。</w:t>
      </w:r>
    </w:p>
    <w:p>
      <w:pPr>
        <w:pStyle w:val="null3"/>
      </w:pPr>
      <w:r>
        <w:rPr>
          <w:sz w:val="24"/>
          <w:b/>
        </w:rPr>
        <w:t>3.</w:t>
      </w:r>
      <w:r>
        <w:rPr>
          <w:sz w:val="24"/>
        </w:rPr>
        <w:t>乙方利用专业技术和行业信息优势之便，以不道德的手段，故意隐瞒和掩盖自身缔约过失，违背投标（响应）承诺和未尽义务，损害了甲方的合法权益</w:t>
      </w:r>
      <w:r>
        <w:rPr>
          <w:sz w:val="24"/>
        </w:rPr>
        <w:t>的</w:t>
      </w:r>
      <w:r>
        <w:rPr>
          <w:sz w:val="24"/>
        </w:rPr>
        <w:t>，甲方在任何时候均可追究乙方的违约责任并索取赔偿，且不受验收程序、服务期和合同时效的限制。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pPr>
      <w:r>
        <w:rPr>
          <w:sz w:val="24"/>
          <w:b/>
        </w:rPr>
        <w:t>1.</w:t>
      </w:r>
      <w:r>
        <w:rPr>
          <w:sz w:val="24"/>
        </w:rPr>
        <w:t>合同履行过程中发生的任何争议，如双方未能通过友好协商解决，应向佛山市有管辖权的人民法院提起诉讼。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pPr>
      <w:r>
        <w:rPr>
          <w:sz w:val="24"/>
          <w:b/>
        </w:rPr>
        <w:t>1.</w:t>
      </w:r>
      <w:r>
        <w:rPr>
          <w:sz w:val="24"/>
        </w:rPr>
        <w:t>本合同在甲乙双方法人代表或其授权代表签字盖</w:t>
      </w:r>
      <w:r>
        <w:rPr>
          <w:sz w:val="24"/>
        </w:rPr>
        <w:t>公</w:t>
      </w:r>
      <w:r>
        <w:rPr>
          <w:sz w:val="24"/>
        </w:rPr>
        <w:t>章后生效。</w:t>
      </w:r>
    </w:p>
    <w:p>
      <w:pPr>
        <w:pStyle w:val="null3"/>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pPr>
      <w:r>
        <w:rPr>
          <w:sz w:val="24"/>
          <w:b/>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本合同一式</w:t>
      </w:r>
      <w:r>
        <w:rPr>
          <w:u w:val="single"/>
        </w:rPr>
        <w:t xml:space="preserve"> </w:t>
      </w:r>
      <w:r>
        <w:rPr>
          <w:sz w:val="24"/>
          <w:u w:val="single"/>
        </w:rPr>
        <w:t>柒</w:t>
      </w:r>
      <w:r>
        <w:rPr>
          <w:u w:val="single"/>
        </w:rPr>
        <w:t xml:space="preserve"> </w:t>
      </w:r>
      <w:r>
        <w:rPr>
          <w:sz w:val="24"/>
        </w:rPr>
        <w:t>份，甲方执</w:t>
      </w:r>
      <w:r>
        <w:rPr>
          <w:u w:val="single"/>
        </w:rPr>
        <w:t xml:space="preserve"> </w:t>
      </w:r>
      <w:r>
        <w:rPr>
          <w:sz w:val="24"/>
          <w:u w:val="single"/>
        </w:rPr>
        <w:t>贰</w:t>
      </w:r>
      <w:r>
        <w:rPr>
          <w:u w:val="single"/>
        </w:rPr>
        <w:t xml:space="preserve"> </w:t>
      </w:r>
      <w:r>
        <w:rPr>
          <w:sz w:val="24"/>
        </w:rPr>
        <w:t>份，乙方执</w:t>
      </w:r>
      <w:r>
        <w:rPr>
          <w:u w:val="single"/>
        </w:rPr>
        <w:t xml:space="preserve"> </w:t>
      </w:r>
      <w:r>
        <w:rPr>
          <w:sz w:val="24"/>
          <w:u w:val="single"/>
        </w:rPr>
        <w:t>贰</w:t>
      </w:r>
      <w:r>
        <w:rPr>
          <w:u w:val="single"/>
        </w:rPr>
        <w:t xml:space="preserve"> </w:t>
      </w:r>
      <w:r>
        <w:rPr>
          <w:sz w:val="24"/>
        </w:rPr>
        <w:t>份</w:t>
      </w:r>
      <w:r>
        <w:rPr>
          <w:sz w:val="24"/>
        </w:rPr>
        <w:t>，桂城公共资源交易所、财政部门、采购代理机构（广东信诚招标代理咨询有限公司）各壹份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合同鉴证意见：本合同条款与招标文件</w:t>
            </w:r>
            <w:r>
              <w:rPr>
                <w:sz w:val="21"/>
              </w:rPr>
              <w:t>、</w:t>
            </w:r>
            <w:r>
              <w:rPr>
                <w:sz w:val="21"/>
              </w:rPr>
              <w:t>中标的投标文件</w:t>
            </w:r>
            <w:r>
              <w:rPr>
                <w:sz w:val="21"/>
              </w:rPr>
              <w:t>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4"/>
          <w:b/>
        </w:rPr>
        <w:t>附件一、《佛山市南海区桂城街道工程造价咨询服务收费标准表》</w:t>
      </w:r>
    </w:p>
    <w:p>
      <w:pPr>
        <w:pStyle w:val="null3"/>
        <w:jc w:val="both"/>
      </w:pPr>
      <w:r>
        <w:rPr>
          <w:sz w:val="24"/>
          <w:b/>
        </w:rPr>
        <w:t>附件二、《基建竣工财务决算咨询服务计费标准》</w:t>
      </w:r>
    </w:p>
    <w:p>
      <w:pPr>
        <w:pStyle w:val="null3"/>
      </w:pPr>
      <w:r>
        <w:rPr>
          <w:sz w:val="24"/>
          <w:b/>
        </w:rPr>
        <w:t>附件</w:t>
      </w:r>
      <w:r>
        <w:rPr>
          <w:sz w:val="24"/>
          <w:b/>
        </w:rPr>
        <w:t>一</w:t>
      </w:r>
      <w:r>
        <w:rPr>
          <w:sz w:val="24"/>
          <w:b/>
        </w:rPr>
        <w:t>：</w:t>
      </w:r>
      <w:r>
        <w:rPr>
          <w:sz w:val="24"/>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序号</w:t>
            </w:r>
          </w:p>
        </w:tc>
        <w:tc>
          <w:tcPr>
            <w:tcW w:type="dxa" w:w="1388"/>
            <w:gridSpan w:val="3"/>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咨</w:t>
            </w:r>
            <w:r>
              <w:rPr>
                <w:sz w:val="18"/>
                <w:b/>
              </w:rPr>
              <w:t>询</w:t>
            </w:r>
            <w:r>
              <w:rPr>
                <w:sz w:val="18"/>
                <w:b/>
              </w:rPr>
              <w:t>项</w:t>
            </w:r>
            <w:r>
              <w:rPr>
                <w:sz w:val="18"/>
                <w:b/>
              </w:rPr>
              <w:t>目</w:t>
            </w:r>
            <w:r>
              <w:rPr>
                <w:sz w:val="18"/>
                <w:b/>
              </w:rPr>
              <w:t>名</w:t>
            </w:r>
            <w:r>
              <w:rPr>
                <w:sz w:val="18"/>
                <w:b/>
              </w:rPr>
              <w:t>称</w:t>
            </w:r>
          </w:p>
        </w:tc>
        <w:tc>
          <w:tcPr>
            <w:tcW w:type="dxa" w:w="1439"/>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服务内容</w:t>
            </w:r>
          </w:p>
        </w:tc>
        <w:tc>
          <w:tcPr>
            <w:tcW w:type="dxa" w:w="998"/>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收</w:t>
            </w:r>
            <w:r>
              <w:rPr>
                <w:sz w:val="18"/>
                <w:b/>
              </w:rPr>
              <w:t>费</w:t>
            </w:r>
            <w:r>
              <w:rPr>
                <w:sz w:val="18"/>
                <w:b/>
              </w:rPr>
              <w:t>基</w:t>
            </w:r>
            <w:r>
              <w:rPr>
                <w:sz w:val="18"/>
                <w:b/>
              </w:rPr>
              <w:t>数</w:t>
            </w:r>
          </w:p>
        </w:tc>
        <w:tc>
          <w:tcPr>
            <w:tcW w:type="dxa" w:w="3022"/>
            <w:gridSpan w:val="1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最高收费标准</w:t>
            </w:r>
          </w:p>
        </w:tc>
        <w:tc>
          <w:tcPr>
            <w:tcW w:type="dxa" w:w="1106"/>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none" w:color="000000" w:sz="4"/>
              <w:bottom w:val="single" w:color="000000" w:sz="4"/>
              <w:right w:val="single" w:color="000000" w:sz="4"/>
            </w:tcBorders>
          </w:tcPr>
          <w:p/>
        </w:tc>
        <w:tc>
          <w:tcPr>
            <w:tcW w:type="dxa" w:w="1439"/>
            <w:vMerge/>
            <w:tcBorders>
              <w:top w:val="single" w:color="000000" w:sz="4"/>
              <w:left w:val="none" w:color="000000" w:sz="4"/>
              <w:bottom w:val="single" w:color="000000" w:sz="4"/>
              <w:right w:val="single" w:color="000000" w:sz="4"/>
            </w:tcBorders>
          </w:tcPr>
          <w:p/>
        </w:tc>
        <w:tc>
          <w:tcPr>
            <w:tcW w:type="dxa" w:w="998"/>
            <w:vMerge/>
            <w:tcBorders>
              <w:top w:val="singl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100万元以内</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101-500</w:t>
            </w:r>
            <w:r>
              <w:br/>
            </w:r>
            <w:r>
              <w:rPr>
                <w:sz w:val="18"/>
                <w:b/>
              </w:rPr>
              <w:t>万元</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501-1000</w:t>
            </w:r>
            <w:r>
              <w:br/>
            </w:r>
            <w:r>
              <w:rPr>
                <w:sz w:val="18"/>
                <w:b/>
              </w:rPr>
              <w:t>万元</w:t>
            </w:r>
          </w:p>
        </w:tc>
        <w:tc>
          <w:tcPr>
            <w:tcW w:type="dxa" w:w="855"/>
            <w:gridSpan w:val="3"/>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1001-5000</w:t>
            </w:r>
            <w:r>
              <w:br/>
            </w:r>
            <w:r>
              <w:rPr>
                <w:sz w:val="18"/>
                <w:b/>
              </w:rPr>
              <w:t>万元</w:t>
            </w:r>
          </w:p>
        </w:tc>
        <w:tc>
          <w:tcPr>
            <w:tcW w:type="dxa" w:w="574"/>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5001万元-1亿元</w:t>
            </w:r>
          </w:p>
        </w:tc>
        <w:tc>
          <w:tcPr>
            <w:tcW w:type="dxa" w:w="399"/>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1亿元以上</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工程概算的编制或审核</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依据初步设计图纸计算或复核工程量，出具工程概算书或审核报告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概算价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工程预算的编制或审核</w:t>
            </w:r>
          </w:p>
        </w:tc>
        <w:tc>
          <w:tcPr>
            <w:tcW w:type="dxa" w:w="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清单计价法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单独编制或审核工程量清单</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依据施工图编制或审核工程量清单，出具招标控制价、工程量清单书或审核报告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预算造价（预算价、招标控制价）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单独编制或审核预算造价</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依据施工图、工程量清单编制或审核工程量清单报价，出具工程报价书或审核报告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预算造价（预算价、招标控制价、投标报价）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工程结算的编制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依据竣工图等竣工资料编制工程结算，出具工程结算书</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结算单审和双审初审</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1）基本收费</w:t>
            </w:r>
          </w:p>
        </w:tc>
        <w:tc>
          <w:tcPr>
            <w:tcW w:type="dxa" w:w="1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依据竣工图、签证资料、工程结算书等进行审核，出具工程结算审核报告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基本收费为差额定率累进计费；总收费</w:t>
            </w:r>
            <w:r>
              <w:rPr>
                <w:sz w:val="18"/>
              </w:rPr>
              <w:t>=基本收费+效益收费</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2）效益收费</w:t>
            </w:r>
          </w:p>
        </w:tc>
        <w:tc>
          <w:tcPr>
            <w:tcW w:type="dxa" w:w="1439"/>
            <w:vMerge/>
            <w:tcBorders>
              <w:top w:val="none" w:color="000000" w:sz="4"/>
              <w:left w:val="none" w:color="000000" w:sz="4"/>
              <w:bottom w:val="singl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|核减额|+|核增额|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4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结算复审费用</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基本收费</w:t>
            </w:r>
          </w:p>
        </w:tc>
        <w:tc>
          <w:tcPr>
            <w:tcW w:type="dxa" w:w="14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按初审结果作为复审单位的送审金额，核减额的计算是相对初审结果作出的，即核减额</w:t>
            </w:r>
            <w:r>
              <w:rPr>
                <w:sz w:val="18"/>
              </w:rPr>
              <w:t>=</w:t>
            </w:r>
            <w:r>
              <w:rPr>
                <w:sz w:val="18"/>
              </w:rPr>
              <w:t>定额金额</w:t>
            </w:r>
            <w:r>
              <w:rPr>
                <w:sz w:val="18"/>
              </w:rPr>
              <w:t>-初审结果</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送审金额</w:t>
            </w:r>
          </w:p>
        </w:tc>
        <w:tc>
          <w:tcPr>
            <w:tcW w:type="dxa" w:w="6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7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按初审结果作为复审单位的送审金额，基本收费按复审单位的送审金额的</w:t>
            </w:r>
            <w:r>
              <w:rPr>
                <w:sz w:val="18"/>
              </w:rPr>
              <w:t>50%计算。</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non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效益收费</w:t>
            </w:r>
          </w:p>
        </w:tc>
        <w:tc>
          <w:tcPr>
            <w:tcW w:type="dxa" w:w="1439"/>
            <w:vMerge/>
            <w:tcBorders>
              <w:top w:val="none" w:color="000000" w:sz="4"/>
              <w:left w:val="none" w:color="000000" w:sz="4"/>
              <w:bottom w:val="non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w:t>
            </w:r>
          </w:p>
        </w:tc>
        <w:tc>
          <w:tcPr>
            <w:tcW w:type="dxa" w:w="262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p>
            <w:pPr>
              <w:pStyle w:val="null3"/>
              <w:jc w:val="center"/>
            </w:pPr>
          </w:p>
        </w:tc>
        <w:tc>
          <w:tcPr>
            <w:tcW w:type="dxa" w:w="15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核减额</w:t>
            </w:r>
            <w:r>
              <w:rPr>
                <w:sz w:val="18"/>
              </w:rPr>
              <w:t>=</w:t>
            </w:r>
            <w:r>
              <w:rPr>
                <w:sz w:val="18"/>
              </w:rPr>
              <w:t>定额金额</w:t>
            </w:r>
            <w:r>
              <w:rPr>
                <w:sz w:val="18"/>
              </w:rPr>
              <w:t>-初审结果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工程造价纠纷鉴证</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受委托进行鉴证</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争议差额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争议差额在</w:t>
            </w:r>
            <w:r>
              <w:rPr>
                <w:sz w:val="18"/>
              </w:rPr>
              <w:t>1000万以下（含1000万）按5%收取，1000万以上按4%收取</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双方各有造价</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钢筋及预埋件计算</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依据施工图纸、设计标准和施工操作规程计算或审核钢筋（或铁件）重量，提供完整的钢筋（或铁件）重量计算明细表、汇总表或审核报告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按实际钢筋使用量</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12元/吨</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b/>
        </w:rPr>
        <w:t>注：概算审核和预算编审选用同一家中介机构的，概算审核按照《佛山市南海区桂城街道工程造价咨询服务收费标准表》计算出来的金额折半后再乘以合同中标费率计取咨询服务费。</w:t>
      </w:r>
    </w:p>
    <w:p>
      <w:pPr>
        <w:pStyle w:val="null3"/>
      </w:pPr>
      <w:r>
        <w:rPr>
          <w:sz w:val="24"/>
          <w:b/>
        </w:rPr>
        <w:t>附件二：基建竣工财务决算咨询服务计费标准</w:t>
      </w:r>
    </w:p>
    <w:p>
      <w:pPr>
        <w:pStyle w:val="null3"/>
        <w:jc w:val="both"/>
      </w:pPr>
      <w:r>
        <w:rPr>
          <w:sz w:val="24"/>
        </w:rPr>
        <w:t>1</w:t>
      </w:r>
      <w:r>
        <w:rPr>
          <w:sz w:val="24"/>
        </w:rPr>
        <w:t>、基建竣工财务决算委托编、审核咨询服务费的</w:t>
      </w:r>
      <w:r>
        <w:rPr>
          <w:sz w:val="24"/>
        </w:rPr>
        <w:t>计费</w:t>
      </w:r>
      <w:r>
        <w:rPr>
          <w:sz w:val="24"/>
        </w:rPr>
        <w:t>支付标准如下。</w:t>
      </w:r>
      <w:r>
        <w:rPr>
          <w:sz w:val="24"/>
        </w:rPr>
        <w:t>（</w:t>
      </w:r>
      <w:r>
        <w:rPr>
          <w:sz w:val="24"/>
        </w:rPr>
        <w:t>中标人在进行基建竣工财务决算委托编、审核时统一按以下计费标准计算</w:t>
      </w:r>
      <w:r>
        <w:rPr>
          <w:sz w:val="24"/>
        </w:rPr>
        <w:t>,再乘以合同中标费率计算</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3802"/>
        <w:gridCol w:w="1701"/>
        <w:gridCol w:w="2802"/>
      </w:tblGrid>
      <w:tr>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审定项目决算金额</w:t>
            </w:r>
          </w:p>
        </w:tc>
        <w:tc>
          <w:tcPr>
            <w:tcW w:type="dxa" w:w="1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计费标准</w:t>
            </w:r>
          </w:p>
        </w:tc>
        <w:tc>
          <w:tcPr>
            <w:tcW w:type="dxa" w:w="2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计费方法</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50万（含）以下</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w:t>
            </w:r>
          </w:p>
        </w:tc>
        <w:tc>
          <w:tcPr>
            <w:tcW w:type="dxa" w:w="2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按差额定率累进计费</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50万—100万（含）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100万—500万（含）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500万—1000万（含）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0.56‰</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1000万—5000万（含）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5000万—1亿（含）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1亿—5亿（含）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5亿—10亿（含）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10亿元以上</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0.064‰</w:t>
            </w:r>
          </w:p>
        </w:tc>
        <w:tc>
          <w:tcPr>
            <w:tcW w:type="dxa" w:w="2802"/>
            <w:vMerge/>
            <w:tcBorders>
              <w:top w:val="none" w:color="000000" w:sz="4"/>
              <w:left w:val="single" w:color="000000" w:sz="4"/>
              <w:bottom w:val="single" w:color="000000" w:sz="4"/>
              <w:right w:val="single" w:color="000000" w:sz="4"/>
            </w:tcBorders>
          </w:tcPr>
          <w:p/>
        </w:tc>
      </w:tr>
    </w:tbl>
    <w:p>
      <w:pPr>
        <w:pStyle w:val="null3"/>
        <w:jc w:val="both"/>
      </w:pPr>
      <w:r>
        <w:rPr>
          <w:sz w:val="24"/>
        </w:rPr>
        <w:t>注：最终收费不足</w:t>
      </w:r>
      <w:r>
        <w:rPr>
          <w:sz w:val="24"/>
        </w:rPr>
        <w:t>2000元的按2000元计算；计费均按差额定率累进计算</w:t>
      </w:r>
      <w:r>
        <w:rPr>
          <w:sz w:val="24"/>
        </w:rPr>
        <w:t>。</w:t>
      </w:r>
    </w:p>
    <w:p>
      <w:pPr>
        <w:pStyle w:val="null3"/>
        <w:spacing w:before="345" w:after="330"/>
        <w:jc w:val="center"/>
        <w:outlineLvl w:val="0"/>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440605-2025-05016</w:t>
      </w:r>
    </w:p>
    <w:p>
      <w:pPr>
        <w:pStyle w:val="null3"/>
        <w:jc w:val="center"/>
        <w:outlineLvl w:val="3"/>
      </w:pPr>
      <w:r>
        <w:rPr>
          <w:sz w:val="24"/>
          <w:b/>
        </w:rPr>
        <w:t>采购项目编号：</w:t>
      </w:r>
      <w:r>
        <w:rPr>
          <w:sz w:val="24"/>
          <w:b/>
        </w:rPr>
        <w:t>FS2025（NH01）XZ0017（交易编号：JF2025（NH）WZ0130）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2025-2027年桂城街道财政性投资项目工程造价咨询服务采购</w:t>
      </w:r>
      <w:r>
        <w:rPr>
          <w:u w:val="single"/>
        </w:rPr>
        <w:t>”</w:t>
      </w:r>
      <w:r>
        <w:rPr/>
        <w:t>项目的招标[采购项目编号为：</w:t>
      </w:r>
      <w:r>
        <w:rPr>
          <w:u w:val="single"/>
        </w:rPr>
        <w:t>FS2025（NH01）XZ0017（交易编号：JF2025（NH）WZ0130）</w:t>
      </w:r>
      <w:r>
        <w:rPr/>
        <w:t>]，我方愿参与投标。</w:t>
      </w:r>
    </w:p>
    <w:p>
      <w:pPr>
        <w:pStyle w:val="null3"/>
        <w:ind w:firstLine="480"/>
      </w:pPr>
      <w:r>
        <w:rPr/>
        <w:t>我方确认收到贵方提供的</w:t>
      </w:r>
      <w:r>
        <w:rPr>
          <w:u w:val="single"/>
        </w:rPr>
        <w:t>“</w:t>
      </w:r>
      <w:r>
        <w:rPr>
          <w:u w:val="single"/>
        </w:rPr>
        <w:t>2025-2027年桂城街道财政性投资项目工程造价咨询服务采购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2025-2027年桂城街道财政性投资项目工程造价咨询服务采购</w:t>
      </w:r>
      <w:r>
        <w:rPr/>
        <w:t>”项目采购[采购项目编号为</w:t>
      </w:r>
      <w:r>
        <w:rPr/>
        <w:t>FS2025（NH01）XZ0017（交易编号：JF2025（NH）WZ0130）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2025-2027年桂城街道财政性投资项目工程造价咨询服务采购</w:t>
      </w:r>
      <w:r>
        <w:rPr/>
        <w:t>招标中获中标（采购项目编号：</w:t>
      </w:r>
      <w:r>
        <w:rPr/>
        <w:t>FS2025（NH01）XZ0017（交易编号：JF2025（NH）WZ0130）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2025-2027年桂城街道财政性投资项目工程造价咨询服务采购</w:t>
      </w:r>
      <w:r>
        <w:rPr/>
        <w:t>”项目（采购项目编号：</w:t>
      </w:r>
      <w:r>
        <w:rPr/>
        <w:t>FS2025（NH01）XZ0017（交易编号：JF2025（NH）WZ0130）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